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3251" w14:textId="77777777" w:rsidR="004F250D" w:rsidRPr="00007FF8" w:rsidRDefault="004F250D" w:rsidP="004F250D">
      <w:pPr>
        <w:rPr>
          <w:rFonts w:ascii="Arial" w:hAnsi="Arial" w:cs="Arial"/>
          <w:b/>
          <w:bCs/>
          <w:color w:val="C00000"/>
          <w:sz w:val="20"/>
          <w:szCs w:val="20"/>
          <w:lang w:val="en-US"/>
        </w:rPr>
      </w:pPr>
      <w:r w:rsidRPr="00007FF8">
        <w:rPr>
          <w:rFonts w:ascii="Arial" w:hAnsi="Arial" w:cs="Arial"/>
          <w:b/>
          <w:bCs/>
          <w:color w:val="C00000"/>
          <w:sz w:val="20"/>
          <w:szCs w:val="20"/>
          <w:lang w:val="en-US"/>
        </w:rPr>
        <w:t>1 Outsourcing / Make-Or-Buy</w:t>
      </w:r>
    </w:p>
    <w:p w14:paraId="04B96C8C" w14:textId="371F01BA" w:rsidR="004F250D" w:rsidRPr="009D6F15" w:rsidRDefault="004F250D" w:rsidP="004F250D">
      <w:pPr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</w:pPr>
      <w:proofErr w:type="spellStart"/>
      <w:r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>Begriff</w:t>
      </w:r>
      <w:proofErr w:type="spellEnd"/>
      <w:r w:rsidR="00CE271B"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>/</w:t>
      </w:r>
      <w:proofErr w:type="spellStart"/>
      <w:r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>Bedeutung</w:t>
      </w:r>
      <w:proofErr w:type="spellEnd"/>
      <w:r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 xml:space="preserve"> des Outsourcings </w:t>
      </w:r>
      <w:proofErr w:type="spellStart"/>
      <w:r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>allg</w:t>
      </w:r>
      <w:proofErr w:type="spellEnd"/>
      <w:r w:rsidR="00F806E3"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>.</w:t>
      </w:r>
      <w:r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 xml:space="preserve"> </w:t>
      </w:r>
      <w:proofErr w:type="spellStart"/>
      <w:r w:rsidRPr="009D6F15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  <w:lang w:val="en-US"/>
        </w:rPr>
        <w:t>erläutern</w:t>
      </w:r>
      <w:proofErr w:type="spellEnd"/>
    </w:p>
    <w:p w14:paraId="62F570AF" w14:textId="4A034A02" w:rsidR="008B2E06" w:rsidRPr="00C06B5D" w:rsidRDefault="00FB22CB" w:rsidP="00007FF8">
      <w:pPr>
        <w:spacing w:after="0"/>
        <w:rPr>
          <w:rFonts w:ascii="Arial" w:hAnsi="Arial" w:cs="Arial"/>
          <w:sz w:val="16"/>
          <w:szCs w:val="16"/>
          <w:lang w:val="en-US"/>
        </w:rPr>
      </w:pPr>
      <w:r w:rsidRPr="00007FF8">
        <w:rPr>
          <w:rFonts w:ascii="Arial" w:hAnsi="Arial" w:cs="Arial"/>
          <w:b/>
          <w:bCs/>
          <w:sz w:val="16"/>
          <w:szCs w:val="16"/>
          <w:lang w:val="en-US"/>
        </w:rPr>
        <w:t>Outsourcing</w:t>
      </w:r>
      <w:r w:rsidR="00931AC9" w:rsidRPr="00C06B5D">
        <w:rPr>
          <w:rFonts w:ascii="Arial" w:hAnsi="Arial" w:cs="Arial"/>
          <w:sz w:val="16"/>
          <w:szCs w:val="16"/>
          <w:lang w:val="en-US"/>
        </w:rPr>
        <w:t xml:space="preserve"> </w:t>
      </w:r>
      <w:r w:rsidR="002174FF" w:rsidRPr="00C06B5D">
        <w:rPr>
          <w:rFonts w:ascii="Arial" w:hAnsi="Arial" w:cs="Arial"/>
          <w:sz w:val="16"/>
          <w:szCs w:val="16"/>
          <w:lang w:val="en-US"/>
        </w:rPr>
        <w:t>-” Outside</w:t>
      </w:r>
      <w:r w:rsidR="00931AC9" w:rsidRPr="00C06B5D">
        <w:rPr>
          <w:rFonts w:ascii="Arial" w:hAnsi="Arial" w:cs="Arial"/>
          <w:sz w:val="16"/>
          <w:szCs w:val="16"/>
          <w:lang w:val="en-US"/>
        </w:rPr>
        <w:t xml:space="preserve"> Resource Using”</w:t>
      </w:r>
      <w:r w:rsidR="008B2E06" w:rsidRPr="00C06B5D">
        <w:rPr>
          <w:rFonts w:ascii="Arial" w:hAnsi="Arial" w:cs="Arial"/>
          <w:sz w:val="16"/>
          <w:szCs w:val="16"/>
          <w:lang w:val="en-US"/>
        </w:rPr>
        <w:t>:</w:t>
      </w:r>
    </w:p>
    <w:p w14:paraId="27676A6C" w14:textId="5888A227" w:rsidR="008B2E06" w:rsidRPr="009E03B9" w:rsidRDefault="008B2E06" w:rsidP="00007FF8">
      <w:pPr>
        <w:spacing w:after="0"/>
        <w:rPr>
          <w:rFonts w:ascii="Arial" w:hAnsi="Arial" w:cs="Arial"/>
          <w:sz w:val="14"/>
          <w:szCs w:val="14"/>
        </w:rPr>
      </w:pPr>
      <w:r w:rsidRPr="009E03B9">
        <w:rPr>
          <w:rFonts w:ascii="Arial" w:hAnsi="Arial" w:cs="Arial"/>
          <w:sz w:val="14"/>
          <w:szCs w:val="14"/>
        </w:rPr>
        <w:t xml:space="preserve">- vertraglich gestützte Beauftragung eines in der Regel externen Dienstleisters mit Aufgaben, die andernfalls intern erbracht werden müssten </w:t>
      </w:r>
    </w:p>
    <w:p w14:paraId="41B5D886" w14:textId="1DEE07C5" w:rsidR="008B2E06" w:rsidRPr="009E03B9" w:rsidRDefault="008B2E06" w:rsidP="008B2E06">
      <w:pPr>
        <w:rPr>
          <w:rFonts w:ascii="Arial" w:hAnsi="Arial" w:cs="Arial"/>
          <w:sz w:val="14"/>
          <w:szCs w:val="14"/>
        </w:rPr>
      </w:pPr>
      <w:r w:rsidRPr="009E03B9">
        <w:rPr>
          <w:rFonts w:ascii="Arial" w:hAnsi="Arial" w:cs="Arial"/>
          <w:sz w:val="14"/>
          <w:szCs w:val="14"/>
        </w:rPr>
        <w:t>– Übergang der Inanspruchnahme von internen zu externen</w:t>
      </w:r>
      <w:r w:rsidR="00953566" w:rsidRPr="009E03B9">
        <w:rPr>
          <w:rFonts w:ascii="Arial" w:hAnsi="Arial" w:cs="Arial"/>
          <w:sz w:val="14"/>
          <w:szCs w:val="14"/>
        </w:rPr>
        <w:t xml:space="preserve"> </w:t>
      </w:r>
      <w:r w:rsidRPr="009E03B9">
        <w:rPr>
          <w:rFonts w:ascii="Arial" w:hAnsi="Arial" w:cs="Arial"/>
          <w:sz w:val="14"/>
          <w:szCs w:val="14"/>
        </w:rPr>
        <w:t xml:space="preserve">Ressourcen zur Erstellung einer in einem ökonomischen System benötigten Leistung </w:t>
      </w:r>
    </w:p>
    <w:p w14:paraId="3B920FF7" w14:textId="46A2D093" w:rsidR="00F806E3" w:rsidRDefault="008B2E06" w:rsidP="008B2E06">
      <w:pPr>
        <w:rPr>
          <w:rFonts w:ascii="Arial" w:hAnsi="Arial" w:cs="Arial"/>
          <w:sz w:val="14"/>
          <w:szCs w:val="14"/>
        </w:rPr>
      </w:pPr>
      <w:r w:rsidRPr="009E03B9">
        <w:rPr>
          <w:rFonts w:ascii="Arial" w:hAnsi="Arial" w:cs="Arial"/>
          <w:sz w:val="14"/>
          <w:szCs w:val="14"/>
        </w:rPr>
        <w:t>– Aufgaben, die bisher unternehmensintern erbracht wurden, werden</w:t>
      </w:r>
      <w:r w:rsidR="00953566" w:rsidRPr="009E03B9">
        <w:rPr>
          <w:rFonts w:ascii="Arial" w:hAnsi="Arial" w:cs="Arial"/>
          <w:sz w:val="14"/>
          <w:szCs w:val="14"/>
        </w:rPr>
        <w:t xml:space="preserve"> </w:t>
      </w:r>
      <w:r w:rsidRPr="009E03B9">
        <w:rPr>
          <w:rFonts w:ascii="Arial" w:hAnsi="Arial" w:cs="Arial"/>
          <w:sz w:val="14"/>
          <w:szCs w:val="14"/>
        </w:rPr>
        <w:t>mittels vertraglicher Regelungen an - meist externe Dritte - vergeben.</w:t>
      </w:r>
    </w:p>
    <w:p w14:paraId="6F286A7F" w14:textId="309F246D" w:rsidR="005B17DE" w:rsidRPr="009E03B9" w:rsidRDefault="005B17DE" w:rsidP="008B2E06">
      <w:pPr>
        <w:rPr>
          <w:rFonts w:ascii="Arial" w:hAnsi="Arial" w:cs="Arial"/>
          <w:sz w:val="14"/>
          <w:szCs w:val="14"/>
        </w:rPr>
      </w:pPr>
      <w:r w:rsidRPr="005B17DE">
        <w:rPr>
          <w:rFonts w:ascii="Arial" w:hAnsi="Arial" w:cs="Arial"/>
          <w:noProof/>
          <w:sz w:val="14"/>
          <w:szCs w:val="14"/>
        </w:rPr>
        <w:drawing>
          <wp:inline distT="0" distB="0" distL="0" distR="0" wp14:anchorId="64452F21" wp14:editId="7CBE7036">
            <wp:extent cx="2501900" cy="1568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E59D" w14:textId="05B43104" w:rsidR="004F250D" w:rsidRPr="00E04B6F" w:rsidRDefault="004F250D" w:rsidP="004F250D">
      <w:pPr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</w:pPr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Vor-/Nachteile bzw. Chancen/Risiken von Outsourcing spezifisch für das FM</w:t>
      </w:r>
      <w:r w:rsidR="005B17DE"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 xml:space="preserve"> </w:t>
      </w:r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erklären</w:t>
      </w:r>
    </w:p>
    <w:p w14:paraId="6CC90D7D" w14:textId="1943787A" w:rsidR="005B17DE" w:rsidRPr="005B17DE" w:rsidRDefault="00091268" w:rsidP="004F250D">
      <w:pPr>
        <w:rPr>
          <w:rFonts w:ascii="Arial" w:hAnsi="Arial" w:cs="Arial"/>
          <w:b/>
          <w:bCs/>
          <w:sz w:val="16"/>
          <w:szCs w:val="16"/>
        </w:rPr>
      </w:pPr>
      <w:r w:rsidRPr="00091268"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40941253" wp14:editId="3D95DB64">
            <wp:extent cx="2501900" cy="14287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9F10" w14:textId="0B8A599C" w:rsidR="004F250D" w:rsidRPr="00E04B6F" w:rsidRDefault="004F250D" w:rsidP="004F250D">
      <w:pPr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</w:pPr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die Optionen zur Gestaltung der Leistungstiefe in Unternehmen/Organisationen beschreiben</w:t>
      </w:r>
    </w:p>
    <w:p w14:paraId="2E376B42" w14:textId="2664A2A7" w:rsidR="00CF3594" w:rsidRPr="0087301B" w:rsidRDefault="00B529CE" w:rsidP="004F250D">
      <w:pPr>
        <w:rPr>
          <w:rFonts w:ascii="Arial" w:hAnsi="Arial" w:cs="Arial"/>
          <w:sz w:val="16"/>
          <w:szCs w:val="16"/>
        </w:rPr>
      </w:pPr>
      <w:r w:rsidRPr="00CB6042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06799E3B" wp14:editId="2C5892FF">
            <wp:simplePos x="0" y="0"/>
            <wp:positionH relativeFrom="column">
              <wp:posOffset>2679700</wp:posOffset>
            </wp:positionH>
            <wp:positionV relativeFrom="paragraph">
              <wp:posOffset>20955</wp:posOffset>
            </wp:positionV>
            <wp:extent cx="2087245" cy="1181735"/>
            <wp:effectExtent l="0" t="0" r="825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594" w:rsidRPr="00CF3594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59B4D69" wp14:editId="3EE5062E">
            <wp:extent cx="2143658" cy="14097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421" cy="14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F94A" w14:textId="414594F6" w:rsidR="004F250D" w:rsidRPr="00E04B6F" w:rsidRDefault="004F250D" w:rsidP="004F250D">
      <w:pPr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</w:pPr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 xml:space="preserve">relevante organisatorische Aspekte im Outsourcing </w:t>
      </w:r>
    </w:p>
    <w:p w14:paraId="2570773D" w14:textId="55160FCA" w:rsidR="00F459CE" w:rsidRDefault="00D54C74" w:rsidP="004F250D">
      <w:pPr>
        <w:rPr>
          <w:rFonts w:ascii="Arial" w:hAnsi="Arial" w:cs="Arial"/>
          <w:sz w:val="16"/>
          <w:szCs w:val="16"/>
        </w:rPr>
      </w:pPr>
      <w:r w:rsidRPr="00D54C74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A6910E6" wp14:editId="0BE55AC3">
            <wp:extent cx="2501900" cy="17951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A614" w14:textId="5CB93C7D" w:rsidR="0047113C" w:rsidRPr="00F459CE" w:rsidRDefault="0047113C" w:rsidP="004F250D">
      <w:pPr>
        <w:rPr>
          <w:rFonts w:ascii="Arial" w:hAnsi="Arial" w:cs="Arial"/>
          <w:sz w:val="16"/>
          <w:szCs w:val="16"/>
        </w:rPr>
      </w:pPr>
      <w:r w:rsidRPr="0047113C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95281D8" wp14:editId="2D046976">
            <wp:extent cx="2501900" cy="18954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4443" w14:textId="75E17526" w:rsidR="00891DB9" w:rsidRPr="00891DB9" w:rsidRDefault="00816311" w:rsidP="004F250D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891DB9">
        <w:rPr>
          <w:rFonts w:ascii="Arial" w:hAnsi="Arial" w:cs="Arial"/>
          <w:b/>
          <w:bCs/>
          <w:noProof/>
          <w:color w:val="2F5496" w:themeColor="accent5" w:themeShade="BF"/>
          <w:sz w:val="16"/>
          <w:szCs w:val="16"/>
          <w:u w:val="single"/>
        </w:rPr>
        <w:drawing>
          <wp:anchor distT="0" distB="0" distL="114300" distR="114300" simplePos="0" relativeHeight="251668480" behindDoc="0" locked="0" layoutInCell="1" allowOverlap="1" wp14:anchorId="4FFA11F3" wp14:editId="035BA4DB">
            <wp:simplePos x="0" y="0"/>
            <wp:positionH relativeFrom="column">
              <wp:posOffset>1118870</wp:posOffset>
            </wp:positionH>
            <wp:positionV relativeFrom="paragraph">
              <wp:posOffset>125730</wp:posOffset>
            </wp:positionV>
            <wp:extent cx="1251585" cy="1259205"/>
            <wp:effectExtent l="0" t="0" r="5715" b="0"/>
            <wp:wrapSquare wrapText="bothSides"/>
            <wp:docPr id="27" name="Grafik 2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DB9">
        <w:rPr>
          <w:rFonts w:ascii="Arial" w:hAnsi="Arial" w:cs="Arial"/>
          <w:b/>
          <w:bCs/>
          <w:noProof/>
          <w:sz w:val="16"/>
          <w:szCs w:val="16"/>
          <w:u w:val="single"/>
        </w:rPr>
        <w:drawing>
          <wp:anchor distT="0" distB="0" distL="114300" distR="114300" simplePos="0" relativeHeight="251667456" behindDoc="0" locked="0" layoutInCell="1" allowOverlap="1" wp14:anchorId="33EA620C" wp14:editId="03FEC419">
            <wp:simplePos x="0" y="0"/>
            <wp:positionH relativeFrom="column">
              <wp:align>left</wp:align>
            </wp:positionH>
            <wp:positionV relativeFrom="paragraph">
              <wp:posOffset>207645</wp:posOffset>
            </wp:positionV>
            <wp:extent cx="1035050" cy="1164590"/>
            <wp:effectExtent l="0" t="0" r="0" b="0"/>
            <wp:wrapSquare wrapText="bothSides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DB9" w:rsidRPr="00891DB9">
        <w:rPr>
          <w:rFonts w:ascii="Arial" w:hAnsi="Arial" w:cs="Arial"/>
          <w:b/>
          <w:bCs/>
          <w:sz w:val="16"/>
          <w:szCs w:val="16"/>
          <w:u w:val="single"/>
        </w:rPr>
        <w:t xml:space="preserve">Modelle zur Leistungserstellung </w:t>
      </w:r>
    </w:p>
    <w:p w14:paraId="0CF84282" w14:textId="3FB36378" w:rsidR="004F250D" w:rsidRDefault="004F250D" w:rsidP="004F250D">
      <w:pPr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</w:pPr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 xml:space="preserve">den Prozess zur Entscheidungsfindung für </w:t>
      </w:r>
      <w:proofErr w:type="spellStart"/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Make</w:t>
      </w:r>
      <w:proofErr w:type="spellEnd"/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-</w:t>
      </w:r>
      <w:proofErr w:type="spellStart"/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Or</w:t>
      </w:r>
      <w:proofErr w:type="spellEnd"/>
      <w:r w:rsidRPr="00E04B6F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-Buy an einem Fallbeispiel anwenden</w:t>
      </w:r>
    </w:p>
    <w:p w14:paraId="620E2972" w14:textId="77777777" w:rsidR="00B529CE" w:rsidRDefault="00B529CE" w:rsidP="004F250D">
      <w:pPr>
        <w:rPr>
          <w:rFonts w:ascii="Arial" w:hAnsi="Arial" w:cs="Arial"/>
          <w:sz w:val="16"/>
          <w:szCs w:val="16"/>
        </w:rPr>
      </w:pPr>
    </w:p>
    <w:p w14:paraId="70BC3D4C" w14:textId="77777777" w:rsidR="00B529CE" w:rsidRDefault="00B529CE" w:rsidP="004F250D">
      <w:pPr>
        <w:rPr>
          <w:rFonts w:ascii="Arial" w:hAnsi="Arial" w:cs="Arial"/>
          <w:sz w:val="16"/>
          <w:szCs w:val="16"/>
        </w:rPr>
      </w:pPr>
    </w:p>
    <w:p w14:paraId="0FFC6B6B" w14:textId="77777777" w:rsidR="00B529CE" w:rsidRDefault="00B529CE" w:rsidP="004F250D">
      <w:pPr>
        <w:rPr>
          <w:rFonts w:ascii="Arial" w:hAnsi="Arial" w:cs="Arial"/>
          <w:sz w:val="16"/>
          <w:szCs w:val="16"/>
        </w:rPr>
      </w:pPr>
    </w:p>
    <w:p w14:paraId="76D514AA" w14:textId="77777777" w:rsidR="00B529CE" w:rsidRDefault="00B529CE" w:rsidP="004F250D">
      <w:pPr>
        <w:rPr>
          <w:rFonts w:ascii="Arial" w:hAnsi="Arial" w:cs="Arial"/>
          <w:sz w:val="16"/>
          <w:szCs w:val="16"/>
        </w:rPr>
      </w:pPr>
    </w:p>
    <w:p w14:paraId="367D4030" w14:textId="77777777" w:rsidR="00B529CE" w:rsidRDefault="00B529CE" w:rsidP="004F250D">
      <w:pPr>
        <w:rPr>
          <w:rFonts w:ascii="Arial" w:hAnsi="Arial" w:cs="Arial"/>
          <w:sz w:val="16"/>
          <w:szCs w:val="16"/>
        </w:rPr>
      </w:pPr>
    </w:p>
    <w:p w14:paraId="54733E13" w14:textId="03EE5E5E" w:rsidR="00570202" w:rsidRDefault="00B529CE" w:rsidP="004F250D">
      <w:pPr>
        <w:rPr>
          <w:rFonts w:ascii="Arial" w:hAnsi="Arial" w:cs="Arial"/>
          <w:sz w:val="16"/>
          <w:szCs w:val="16"/>
        </w:rPr>
      </w:pPr>
      <w:r w:rsidRPr="00B529CE">
        <w:rPr>
          <w:rFonts w:ascii="Arial" w:hAnsi="Arial" w:cs="Arial"/>
          <w:sz w:val="16"/>
          <w:szCs w:val="16"/>
        </w:rPr>
        <w:t xml:space="preserve">In strategischen Fragen muss man das Know-how haben und </w:t>
      </w:r>
      <w:r>
        <w:rPr>
          <w:rFonts w:ascii="Arial" w:hAnsi="Arial" w:cs="Arial"/>
          <w:sz w:val="16"/>
          <w:szCs w:val="16"/>
        </w:rPr>
        <w:t>bei</w:t>
      </w:r>
      <w:r w:rsidRPr="00B529CE">
        <w:rPr>
          <w:rFonts w:ascii="Arial" w:hAnsi="Arial" w:cs="Arial"/>
          <w:sz w:val="16"/>
          <w:szCs w:val="16"/>
        </w:rPr>
        <w:t xml:space="preserve">behalten. </w:t>
      </w:r>
    </w:p>
    <w:p w14:paraId="2B1C38AA" w14:textId="2D46E315" w:rsidR="004F250D" w:rsidRDefault="00A15B96" w:rsidP="00591913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  <w:r w:rsidRPr="00A15B96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E345D1D" wp14:editId="3EFE51E0">
            <wp:extent cx="1846052" cy="1269747"/>
            <wp:effectExtent l="0" t="0" r="1905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9885" cy="12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50D" w:rsidRPr="0087301B">
        <w:rPr>
          <w:rFonts w:ascii="Arial" w:hAnsi="Arial" w:cs="Arial"/>
          <w:sz w:val="16"/>
          <w:szCs w:val="16"/>
        </w:rPr>
        <w:t xml:space="preserve">den </w:t>
      </w:r>
      <w:r w:rsidR="004F250D" w:rsidRPr="00591913">
        <w:rPr>
          <w:rFonts w:ascii="Arial" w:hAnsi="Arial" w:cs="Arial"/>
          <w:b/>
          <w:bCs/>
          <w:sz w:val="14"/>
          <w:szCs w:val="14"/>
          <w:u w:val="single"/>
        </w:rPr>
        <w:t>Kapitalwert als Grundlage für die finanzielle Entscheidungsfindung an einem Fallbeispiel</w:t>
      </w:r>
      <w:r w:rsidR="004F250D" w:rsidRPr="00591913">
        <w:rPr>
          <w:rFonts w:ascii="Arial" w:hAnsi="Arial" w:cs="Arial"/>
          <w:b/>
          <w:bCs/>
          <w:sz w:val="16"/>
          <w:szCs w:val="16"/>
        </w:rPr>
        <w:t xml:space="preserve"> </w:t>
      </w:r>
      <w:r w:rsidR="004F250D" w:rsidRPr="00591913">
        <w:rPr>
          <w:rFonts w:ascii="Arial" w:hAnsi="Arial" w:cs="Arial"/>
          <w:b/>
          <w:bCs/>
          <w:sz w:val="14"/>
          <w:szCs w:val="14"/>
          <w:u w:val="single"/>
        </w:rPr>
        <w:t>berechnen</w:t>
      </w:r>
    </w:p>
    <w:p w14:paraId="48A119E8" w14:textId="33F77998" w:rsidR="00591913" w:rsidRPr="00591913" w:rsidRDefault="00591913" w:rsidP="00591913">
      <w:pPr>
        <w:spacing w:after="0"/>
        <w:rPr>
          <w:rFonts w:ascii="Arial" w:hAnsi="Arial" w:cs="Arial"/>
          <w:sz w:val="14"/>
          <w:szCs w:val="14"/>
        </w:rPr>
      </w:pPr>
      <w:r w:rsidRPr="00591913">
        <w:rPr>
          <w:rFonts w:ascii="Arial" w:hAnsi="Arial" w:cs="Arial"/>
          <w:sz w:val="14"/>
          <w:szCs w:val="14"/>
        </w:rPr>
        <w:t xml:space="preserve">Die Resultate aus dem </w:t>
      </w:r>
      <w:r w:rsidRPr="00591913">
        <w:rPr>
          <w:rFonts w:ascii="Arial" w:hAnsi="Arial" w:cs="Arial"/>
          <w:b/>
          <w:bCs/>
          <w:sz w:val="14"/>
          <w:szCs w:val="14"/>
        </w:rPr>
        <w:t>finanziellen</w:t>
      </w:r>
      <w:r w:rsidRPr="00591913">
        <w:rPr>
          <w:rFonts w:ascii="Arial" w:hAnsi="Arial" w:cs="Arial"/>
          <w:sz w:val="14"/>
          <w:szCs w:val="14"/>
        </w:rPr>
        <w:t xml:space="preserve"> und </w:t>
      </w:r>
      <w:r w:rsidRPr="00591913">
        <w:rPr>
          <w:rFonts w:ascii="Arial" w:hAnsi="Arial" w:cs="Arial"/>
          <w:b/>
          <w:bCs/>
          <w:sz w:val="14"/>
          <w:szCs w:val="14"/>
        </w:rPr>
        <w:t>qualitativen</w:t>
      </w:r>
      <w:r w:rsidRPr="00591913">
        <w:rPr>
          <w:rFonts w:ascii="Arial" w:hAnsi="Arial" w:cs="Arial"/>
          <w:sz w:val="14"/>
          <w:szCs w:val="14"/>
        </w:rPr>
        <w:t xml:space="preserve"> Vergleich werden miteinander kombiniert</w:t>
      </w:r>
      <w:r>
        <w:rPr>
          <w:rFonts w:ascii="Arial" w:hAnsi="Arial" w:cs="Arial"/>
          <w:sz w:val="14"/>
          <w:szCs w:val="14"/>
        </w:rPr>
        <w:t xml:space="preserve">. Für </w:t>
      </w:r>
      <w:r w:rsidRPr="00591913">
        <w:rPr>
          <w:rFonts w:ascii="Arial" w:hAnsi="Arial" w:cs="Arial"/>
          <w:b/>
          <w:bCs/>
          <w:sz w:val="14"/>
          <w:szCs w:val="14"/>
        </w:rPr>
        <w:t>qualitativem</w:t>
      </w:r>
      <w:r w:rsidRPr="00591913">
        <w:rPr>
          <w:rFonts w:ascii="Arial" w:hAnsi="Arial" w:cs="Arial"/>
          <w:sz w:val="14"/>
          <w:szCs w:val="14"/>
        </w:rPr>
        <w:t xml:space="preserve"> Vergleich</w:t>
      </w:r>
      <w:r>
        <w:rPr>
          <w:rFonts w:ascii="Arial" w:hAnsi="Arial" w:cs="Arial"/>
          <w:sz w:val="14"/>
          <w:szCs w:val="14"/>
        </w:rPr>
        <w:t xml:space="preserve"> – Gewichtung, </w:t>
      </w:r>
      <w:r w:rsidRPr="00591913">
        <w:rPr>
          <w:rFonts w:ascii="Arial" w:hAnsi="Arial" w:cs="Arial"/>
          <w:sz w:val="14"/>
          <w:szCs w:val="14"/>
        </w:rPr>
        <w:t xml:space="preserve">Für den </w:t>
      </w:r>
      <w:r w:rsidRPr="00591913">
        <w:rPr>
          <w:rFonts w:ascii="Arial" w:hAnsi="Arial" w:cs="Arial"/>
          <w:b/>
          <w:bCs/>
          <w:sz w:val="14"/>
          <w:szCs w:val="14"/>
        </w:rPr>
        <w:t>finanziellen</w:t>
      </w:r>
      <w:r w:rsidRPr="00591913">
        <w:rPr>
          <w:rFonts w:ascii="Arial" w:hAnsi="Arial" w:cs="Arial"/>
          <w:sz w:val="14"/>
          <w:szCs w:val="14"/>
        </w:rPr>
        <w:t xml:space="preserve"> Vergleich </w:t>
      </w:r>
      <w:r>
        <w:rPr>
          <w:rFonts w:ascii="Arial" w:hAnsi="Arial" w:cs="Arial"/>
          <w:sz w:val="14"/>
          <w:szCs w:val="14"/>
        </w:rPr>
        <w:t>-</w:t>
      </w:r>
      <w:r w:rsidRPr="00591913">
        <w:rPr>
          <w:rFonts w:ascii="Arial" w:hAnsi="Arial" w:cs="Arial"/>
          <w:sz w:val="14"/>
          <w:szCs w:val="14"/>
        </w:rPr>
        <w:t xml:space="preserve"> Differenz</w:t>
      </w:r>
    </w:p>
    <w:p w14:paraId="1382750C" w14:textId="676BB9B6" w:rsidR="00591913" w:rsidRPr="00591913" w:rsidRDefault="00591913" w:rsidP="00591913">
      <w:pPr>
        <w:spacing w:after="0"/>
        <w:rPr>
          <w:rFonts w:ascii="Arial" w:hAnsi="Arial" w:cs="Arial"/>
          <w:sz w:val="14"/>
          <w:szCs w:val="14"/>
        </w:rPr>
      </w:pPr>
      <w:r w:rsidRPr="00591913">
        <w:rPr>
          <w:rFonts w:ascii="Arial" w:hAnsi="Arial" w:cs="Arial"/>
          <w:sz w:val="14"/>
          <w:szCs w:val="14"/>
        </w:rPr>
        <w:t>des Kapitalwerts zum Ist-Zustand pro Jahr berücksichtigt.</w:t>
      </w:r>
    </w:p>
    <w:p w14:paraId="74B69783" w14:textId="2776F22A" w:rsidR="004F250D" w:rsidRPr="00996073" w:rsidRDefault="004F250D" w:rsidP="004F250D">
      <w:pPr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</w:pPr>
      <w:r w:rsidRPr="00996073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 xml:space="preserve">qualitative Entscheidungskriterien an Fallbeispiel </w:t>
      </w:r>
    </w:p>
    <w:p w14:paraId="4FC9622C" w14:textId="777C1EF9" w:rsidR="0004331F" w:rsidRPr="00B10888" w:rsidRDefault="0004331F" w:rsidP="004F250D">
      <w:pPr>
        <w:rPr>
          <w:rFonts w:ascii="Arial" w:hAnsi="Arial" w:cs="Arial"/>
          <w:sz w:val="14"/>
          <w:szCs w:val="14"/>
        </w:rPr>
      </w:pPr>
      <w:r w:rsidRPr="00B10888">
        <w:rPr>
          <w:rFonts w:ascii="Arial" w:hAnsi="Arial" w:cs="Arial"/>
          <w:sz w:val="14"/>
          <w:szCs w:val="14"/>
        </w:rPr>
        <w:t>Wesentliche Motive für eine Auslagerung:</w:t>
      </w:r>
    </w:p>
    <w:p w14:paraId="6FBD34B5" w14:textId="1843FFF7" w:rsidR="00B10888" w:rsidRDefault="00B10888" w:rsidP="004F250D">
      <w:pPr>
        <w:rPr>
          <w:rFonts w:ascii="Arial" w:hAnsi="Arial" w:cs="Arial"/>
          <w:sz w:val="16"/>
          <w:szCs w:val="16"/>
        </w:rPr>
      </w:pPr>
      <w:r w:rsidRPr="00B10888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185A400" wp14:editId="69D008AB">
            <wp:extent cx="2501900" cy="55689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7316" w14:textId="1E8EC88D" w:rsidR="0063132F" w:rsidRDefault="0063132F" w:rsidP="004F250D">
      <w:pPr>
        <w:rPr>
          <w:rFonts w:ascii="Arial" w:hAnsi="Arial" w:cs="Arial"/>
          <w:sz w:val="16"/>
          <w:szCs w:val="16"/>
        </w:rPr>
      </w:pPr>
      <w:r w:rsidRPr="0063132F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1CF079D" wp14:editId="0C1705FC">
            <wp:extent cx="2501900" cy="1351915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919A" w14:textId="3FD13602" w:rsidR="00464E11" w:rsidRDefault="00464E11" w:rsidP="004F250D">
      <w:pPr>
        <w:rPr>
          <w:rFonts w:ascii="Arial" w:hAnsi="Arial" w:cs="Arial"/>
          <w:sz w:val="16"/>
          <w:szCs w:val="16"/>
        </w:rPr>
      </w:pPr>
      <w:r w:rsidRPr="00464E11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D1D6887" wp14:editId="28CF9D45">
            <wp:extent cx="2501900" cy="1236345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D1AD" w14:textId="549D213A" w:rsidR="00464E11" w:rsidRPr="0087301B" w:rsidRDefault="00347165" w:rsidP="004F250D">
      <w:pPr>
        <w:rPr>
          <w:rFonts w:ascii="Arial" w:hAnsi="Arial" w:cs="Arial"/>
          <w:sz w:val="16"/>
          <w:szCs w:val="16"/>
        </w:rPr>
      </w:pPr>
      <w:r w:rsidRPr="00347165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BE69F52" wp14:editId="47FBB8A7">
            <wp:extent cx="2501900" cy="147383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595D" w14:textId="15282CDA" w:rsidR="00C06B5D" w:rsidRPr="007812C4" w:rsidRDefault="00C06B5D" w:rsidP="004F250D">
      <w:pPr>
        <w:rPr>
          <w:rFonts w:ascii="Arial" w:hAnsi="Arial" w:cs="Arial"/>
          <w:b/>
          <w:bCs/>
          <w:color w:val="C00000"/>
          <w:sz w:val="16"/>
          <w:szCs w:val="16"/>
        </w:rPr>
      </w:pPr>
      <w:proofErr w:type="spellStart"/>
      <w:r w:rsidRPr="007812C4">
        <w:rPr>
          <w:rFonts w:ascii="Arial" w:hAnsi="Arial" w:cs="Arial"/>
          <w:b/>
          <w:bCs/>
          <w:color w:val="C00000"/>
          <w:sz w:val="16"/>
          <w:szCs w:val="16"/>
        </w:rPr>
        <w:t>Make</w:t>
      </w:r>
      <w:proofErr w:type="spellEnd"/>
      <w:r w:rsidRPr="007812C4">
        <w:rPr>
          <w:rFonts w:ascii="Arial" w:hAnsi="Arial" w:cs="Arial"/>
          <w:b/>
          <w:bCs/>
          <w:color w:val="C00000"/>
          <w:sz w:val="16"/>
          <w:szCs w:val="16"/>
        </w:rPr>
        <w:t xml:space="preserve"> </w:t>
      </w:r>
      <w:proofErr w:type="spellStart"/>
      <w:r w:rsidRPr="007812C4">
        <w:rPr>
          <w:rFonts w:ascii="Arial" w:hAnsi="Arial" w:cs="Arial"/>
          <w:b/>
          <w:bCs/>
          <w:color w:val="C00000"/>
          <w:sz w:val="16"/>
          <w:szCs w:val="16"/>
        </w:rPr>
        <w:t>or</w:t>
      </w:r>
      <w:proofErr w:type="spellEnd"/>
      <w:r w:rsidRPr="007812C4">
        <w:rPr>
          <w:rFonts w:ascii="Arial" w:hAnsi="Arial" w:cs="Arial"/>
          <w:b/>
          <w:bCs/>
          <w:color w:val="C00000"/>
          <w:sz w:val="16"/>
          <w:szCs w:val="16"/>
        </w:rPr>
        <w:t xml:space="preserve"> Buy Strategie FM USZ, Karin Schaad</w:t>
      </w:r>
    </w:p>
    <w:p w14:paraId="414D72CC" w14:textId="105F6DA5" w:rsidR="00C06B5D" w:rsidRDefault="004631C5" w:rsidP="00DC62F5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4631C5">
        <w:rPr>
          <w:rFonts w:ascii="Arial" w:hAnsi="Arial" w:cs="Arial"/>
          <w:b/>
          <w:bCs/>
          <w:sz w:val="16"/>
          <w:szCs w:val="16"/>
          <w:u w:val="single"/>
        </w:rPr>
        <w:t>wichtigste Erkenntnisse</w:t>
      </w:r>
      <w:r w:rsidRPr="004631C5">
        <w:t xml:space="preserve"> </w:t>
      </w:r>
      <w:r w:rsidRPr="004631C5">
        <w:rPr>
          <w:rFonts w:ascii="Arial" w:hAnsi="Arial" w:cs="Arial"/>
          <w:b/>
          <w:bCs/>
          <w:sz w:val="16"/>
          <w:szCs w:val="16"/>
          <w:u w:val="single"/>
        </w:rPr>
        <w:t>in den Kontext der behandelten Theorie</w:t>
      </w:r>
    </w:p>
    <w:p w14:paraId="2D7AA416" w14:textId="54F5B077" w:rsidR="00BE3A8A" w:rsidRDefault="00DC62F5" w:rsidP="00DC62F5">
      <w:pPr>
        <w:spacing w:after="0"/>
        <w:rPr>
          <w:rFonts w:ascii="Arial" w:hAnsi="Arial" w:cs="Arial"/>
          <w:sz w:val="14"/>
          <w:szCs w:val="14"/>
          <w:lang w:val="en-US"/>
        </w:rPr>
      </w:pPr>
      <w:r w:rsidRPr="00BE3A8A">
        <w:rPr>
          <w:rFonts w:ascii="Arial" w:hAnsi="Arial" w:cs="Arial"/>
          <w:b/>
          <w:bCs/>
          <w:sz w:val="14"/>
          <w:szCs w:val="14"/>
          <w:lang w:val="en-US"/>
        </w:rPr>
        <w:t>Excellence-Modell der EFQM</w:t>
      </w:r>
      <w:r w:rsidR="00BE3A8A">
        <w:rPr>
          <w:rFonts w:ascii="Arial" w:hAnsi="Arial" w:cs="Arial"/>
          <w:sz w:val="14"/>
          <w:szCs w:val="14"/>
          <w:lang w:val="en-US"/>
        </w:rPr>
        <w:t>:</w:t>
      </w:r>
      <w:r w:rsidRPr="00DC62F5">
        <w:rPr>
          <w:rFonts w:ascii="Arial" w:hAnsi="Arial" w:cs="Arial"/>
          <w:sz w:val="14"/>
          <w:szCs w:val="14"/>
          <w:lang w:val="en-US"/>
        </w:rPr>
        <w:t xml:space="preserve"> </w:t>
      </w:r>
    </w:p>
    <w:p w14:paraId="37FE0B97" w14:textId="6B7F01C7" w:rsidR="00DC62F5" w:rsidRDefault="00DC62F5" w:rsidP="00DC62F5">
      <w:pPr>
        <w:spacing w:after="0"/>
        <w:rPr>
          <w:rFonts w:ascii="Arial" w:hAnsi="Arial" w:cs="Arial"/>
          <w:sz w:val="14"/>
          <w:szCs w:val="14"/>
          <w:lang w:val="en-US"/>
        </w:rPr>
      </w:pPr>
      <w:r w:rsidRPr="00DC62F5">
        <w:rPr>
          <w:rFonts w:ascii="Arial" w:hAnsi="Arial" w:cs="Arial"/>
          <w:sz w:val="14"/>
          <w:szCs w:val="14"/>
          <w:lang w:val="en-US"/>
        </w:rPr>
        <w:t>European Foundation for Quality Management.</w:t>
      </w:r>
    </w:p>
    <w:p w14:paraId="58636C39" w14:textId="169F3F4E" w:rsidR="000B3070" w:rsidRP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BE3A8A">
        <w:rPr>
          <w:rFonts w:ascii="Arial" w:hAnsi="Arial" w:cs="Arial"/>
          <w:b/>
          <w:bCs/>
          <w:sz w:val="14"/>
          <w:szCs w:val="14"/>
        </w:rPr>
        <w:t>Kompetenzzentrum</w:t>
      </w:r>
      <w:r w:rsidRPr="000B3070">
        <w:rPr>
          <w:rFonts w:ascii="Arial" w:hAnsi="Arial" w:cs="Arial"/>
          <w:sz w:val="14"/>
          <w:szCs w:val="14"/>
        </w:rPr>
        <w:t xml:space="preserve"> für FM</w:t>
      </w:r>
      <w:r>
        <w:rPr>
          <w:rFonts w:ascii="Arial" w:hAnsi="Arial" w:cs="Arial"/>
          <w:sz w:val="14"/>
          <w:szCs w:val="14"/>
        </w:rPr>
        <w:t>,</w:t>
      </w:r>
      <w:r w:rsidRPr="000B3070">
        <w:t xml:space="preserve"> </w:t>
      </w:r>
      <w:r w:rsidRPr="000B3070">
        <w:rPr>
          <w:rFonts w:ascii="Arial" w:hAnsi="Arial" w:cs="Arial"/>
          <w:sz w:val="14"/>
          <w:szCs w:val="14"/>
        </w:rPr>
        <w:t>Partner im Gesundheitsmarkt für Hospitality-, Supply</w:t>
      </w:r>
      <w:r>
        <w:rPr>
          <w:rFonts w:ascii="Arial" w:hAnsi="Arial" w:cs="Arial"/>
          <w:sz w:val="14"/>
          <w:szCs w:val="14"/>
        </w:rPr>
        <w:t xml:space="preserve"> </w:t>
      </w:r>
      <w:r w:rsidRPr="000B3070">
        <w:rPr>
          <w:rFonts w:ascii="Arial" w:hAnsi="Arial" w:cs="Arial"/>
          <w:sz w:val="14"/>
          <w:szCs w:val="14"/>
        </w:rPr>
        <w:t>Chain-Management und den Betrieb der Immobilien (vgl. auch</w:t>
      </w:r>
      <w:r>
        <w:rPr>
          <w:rFonts w:ascii="Arial" w:hAnsi="Arial" w:cs="Arial"/>
          <w:sz w:val="14"/>
          <w:szCs w:val="14"/>
        </w:rPr>
        <w:t xml:space="preserve"> </w:t>
      </w:r>
      <w:r w:rsidRPr="000B3070">
        <w:rPr>
          <w:rFonts w:ascii="Arial" w:hAnsi="Arial" w:cs="Arial"/>
          <w:sz w:val="14"/>
          <w:szCs w:val="14"/>
        </w:rPr>
        <w:t>Geschäftsordnung BTR)</w:t>
      </w:r>
      <w:r w:rsidR="00BE3A8A">
        <w:rPr>
          <w:rFonts w:ascii="Arial" w:hAnsi="Arial" w:cs="Arial"/>
          <w:sz w:val="14"/>
          <w:szCs w:val="14"/>
        </w:rPr>
        <w:t xml:space="preserve"> schafft</w:t>
      </w:r>
      <w:r>
        <w:rPr>
          <w:rFonts w:ascii="Arial" w:hAnsi="Arial" w:cs="Arial"/>
          <w:sz w:val="14"/>
          <w:szCs w:val="14"/>
        </w:rPr>
        <w:t>:</w:t>
      </w:r>
    </w:p>
    <w:p w14:paraId="7DBF1248" w14:textId="5C062A25" w:rsidR="00DC62F5" w:rsidRPr="00DC62F5" w:rsidRDefault="00DC62F5" w:rsidP="00DC62F5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</w:t>
      </w:r>
      <w:r w:rsidRPr="00DC62F5">
        <w:rPr>
          <w:rFonts w:ascii="Arial" w:hAnsi="Arial" w:cs="Arial"/>
          <w:sz w:val="14"/>
          <w:szCs w:val="14"/>
        </w:rPr>
        <w:t xml:space="preserve"> die geforderten Leistungen </w:t>
      </w:r>
      <w:r w:rsidRPr="002F0893">
        <w:rPr>
          <w:rFonts w:ascii="Arial" w:hAnsi="Arial" w:cs="Arial"/>
          <w:b/>
          <w:bCs/>
          <w:sz w:val="14"/>
          <w:szCs w:val="14"/>
        </w:rPr>
        <w:t>standardisier</w:t>
      </w:r>
      <w:r w:rsidRPr="00DC62F5">
        <w:rPr>
          <w:rFonts w:ascii="Arial" w:hAnsi="Arial" w:cs="Arial"/>
          <w:sz w:val="14"/>
          <w:szCs w:val="14"/>
        </w:rPr>
        <w:t>t und</w:t>
      </w:r>
      <w:r w:rsidR="000B3070">
        <w:rPr>
          <w:rFonts w:ascii="Arial" w:hAnsi="Arial" w:cs="Arial"/>
          <w:sz w:val="14"/>
          <w:szCs w:val="14"/>
        </w:rPr>
        <w:t xml:space="preserve"> </w:t>
      </w:r>
      <w:r w:rsidR="000B3070" w:rsidRPr="002F0893">
        <w:rPr>
          <w:rFonts w:ascii="Arial" w:hAnsi="Arial" w:cs="Arial"/>
          <w:b/>
          <w:bCs/>
          <w:sz w:val="14"/>
          <w:szCs w:val="14"/>
        </w:rPr>
        <w:t>n</w:t>
      </w:r>
      <w:r w:rsidRPr="002F0893">
        <w:rPr>
          <w:rFonts w:ascii="Arial" w:hAnsi="Arial" w:cs="Arial"/>
          <w:b/>
          <w:bCs/>
          <w:sz w:val="14"/>
          <w:szCs w:val="14"/>
        </w:rPr>
        <w:t>achhaltig</w:t>
      </w:r>
    </w:p>
    <w:p w14:paraId="69291A16" w14:textId="5BD25135" w:rsidR="00DC62F5" w:rsidRDefault="00DC62F5" w:rsidP="00DC62F5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mit </w:t>
      </w:r>
      <w:r w:rsidRPr="00DC62F5">
        <w:rPr>
          <w:rFonts w:ascii="Arial" w:hAnsi="Arial" w:cs="Arial"/>
          <w:sz w:val="14"/>
          <w:szCs w:val="14"/>
        </w:rPr>
        <w:t>Produkten</w:t>
      </w:r>
      <w:r>
        <w:rPr>
          <w:rFonts w:ascii="Arial" w:hAnsi="Arial" w:cs="Arial"/>
          <w:sz w:val="14"/>
          <w:szCs w:val="14"/>
        </w:rPr>
        <w:t>/</w:t>
      </w:r>
      <w:r w:rsidRPr="00DC62F5">
        <w:rPr>
          <w:rFonts w:ascii="Arial" w:hAnsi="Arial" w:cs="Arial"/>
          <w:sz w:val="14"/>
          <w:szCs w:val="14"/>
        </w:rPr>
        <w:t>D</w:t>
      </w:r>
      <w:r w:rsidR="000B3070">
        <w:rPr>
          <w:rFonts w:ascii="Arial" w:hAnsi="Arial" w:cs="Arial"/>
          <w:sz w:val="14"/>
          <w:szCs w:val="14"/>
        </w:rPr>
        <w:t>L:</w:t>
      </w:r>
      <w:r w:rsidRPr="00DC62F5">
        <w:rPr>
          <w:rFonts w:ascii="Arial" w:hAnsi="Arial" w:cs="Arial"/>
          <w:sz w:val="14"/>
          <w:szCs w:val="14"/>
        </w:rPr>
        <w:t xml:space="preserve"> </w:t>
      </w:r>
      <w:r w:rsidRPr="002F0893">
        <w:rPr>
          <w:rFonts w:ascii="Arial" w:hAnsi="Arial" w:cs="Arial"/>
          <w:b/>
          <w:bCs/>
          <w:sz w:val="14"/>
          <w:szCs w:val="14"/>
        </w:rPr>
        <w:t>Mehrwert</w:t>
      </w:r>
      <w:r w:rsidRPr="00DC62F5">
        <w:rPr>
          <w:rFonts w:ascii="Arial" w:hAnsi="Arial" w:cs="Arial"/>
          <w:sz w:val="14"/>
          <w:szCs w:val="14"/>
        </w:rPr>
        <w:t xml:space="preserve"> für Kunden sowie </w:t>
      </w:r>
      <w:proofErr w:type="spellStart"/>
      <w:r w:rsidRPr="00DC62F5">
        <w:rPr>
          <w:rFonts w:ascii="Arial" w:hAnsi="Arial" w:cs="Arial"/>
          <w:sz w:val="14"/>
          <w:szCs w:val="14"/>
        </w:rPr>
        <w:t>Patientin</w:t>
      </w:r>
      <w:r w:rsidR="000B3070">
        <w:rPr>
          <w:rFonts w:ascii="Arial" w:hAnsi="Arial" w:cs="Arial"/>
          <w:sz w:val="14"/>
          <w:szCs w:val="14"/>
        </w:rPr>
        <w:t>:</w:t>
      </w:r>
      <w:r w:rsidRPr="00DC62F5">
        <w:rPr>
          <w:rFonts w:ascii="Arial" w:hAnsi="Arial" w:cs="Arial"/>
          <w:sz w:val="14"/>
          <w:szCs w:val="14"/>
        </w:rPr>
        <w:t>nen</w:t>
      </w:r>
      <w:proofErr w:type="spellEnd"/>
      <w:r w:rsidRPr="00DC62F5">
        <w:rPr>
          <w:rFonts w:ascii="Arial" w:hAnsi="Arial" w:cs="Arial"/>
          <w:sz w:val="14"/>
          <w:szCs w:val="14"/>
        </w:rPr>
        <w:t xml:space="preserve"> </w:t>
      </w:r>
    </w:p>
    <w:p w14:paraId="2E823B04" w14:textId="2C208AA7" w:rsidR="000B3070" w:rsidRPr="002F0893" w:rsidRDefault="000B3070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0B3070">
        <w:rPr>
          <w:rFonts w:ascii="Arial" w:hAnsi="Arial" w:cs="Arial"/>
          <w:sz w:val="14"/>
          <w:szCs w:val="14"/>
        </w:rPr>
        <w:t>langjährige Expertise und Innovationskraft</w:t>
      </w:r>
      <w:r>
        <w:rPr>
          <w:rFonts w:ascii="Arial" w:hAnsi="Arial" w:cs="Arial"/>
          <w:sz w:val="14"/>
          <w:szCs w:val="14"/>
        </w:rPr>
        <w:t xml:space="preserve"> </w:t>
      </w:r>
      <w:r w:rsidR="00BE3A8A">
        <w:rPr>
          <w:rFonts w:ascii="Arial" w:hAnsi="Arial" w:cs="Arial"/>
          <w:sz w:val="14"/>
          <w:szCs w:val="14"/>
        </w:rPr>
        <w:t xml:space="preserve">- </w:t>
      </w:r>
      <w:r w:rsidRPr="002F0893">
        <w:rPr>
          <w:rFonts w:ascii="Arial" w:hAnsi="Arial" w:cs="Arial"/>
          <w:b/>
          <w:bCs/>
          <w:sz w:val="14"/>
          <w:szCs w:val="14"/>
        </w:rPr>
        <w:t xml:space="preserve">marktfähige Preise </w:t>
      </w:r>
    </w:p>
    <w:p w14:paraId="16473314" w14:textId="77777777" w:rsidR="000B3070" w:rsidRPr="000B3070" w:rsidRDefault="000B3070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0B3070">
        <w:rPr>
          <w:rFonts w:ascii="Arial" w:hAnsi="Arial" w:cs="Arial"/>
          <w:b/>
          <w:bCs/>
          <w:sz w:val="14"/>
          <w:szCs w:val="14"/>
        </w:rPr>
        <w:t>Methodische Umsetzung:</w:t>
      </w:r>
    </w:p>
    <w:p w14:paraId="447F394B" w14:textId="77777777" w:rsidR="000B3070" w:rsidRP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0B3070">
        <w:rPr>
          <w:rFonts w:ascii="Arial" w:hAnsi="Arial" w:cs="Arial"/>
          <w:sz w:val="14"/>
          <w:szCs w:val="14"/>
        </w:rPr>
        <w:t xml:space="preserve">Das </w:t>
      </w:r>
      <w:r w:rsidRPr="000B3070">
        <w:rPr>
          <w:rFonts w:ascii="Arial" w:hAnsi="Arial" w:cs="Arial"/>
          <w:b/>
          <w:bCs/>
          <w:sz w:val="14"/>
          <w:szCs w:val="14"/>
        </w:rPr>
        <w:t>EFQM-</w:t>
      </w:r>
      <w:proofErr w:type="spellStart"/>
      <w:r w:rsidRPr="000B3070">
        <w:rPr>
          <w:rFonts w:ascii="Arial" w:hAnsi="Arial" w:cs="Arial"/>
          <w:b/>
          <w:bCs/>
          <w:sz w:val="14"/>
          <w:szCs w:val="14"/>
        </w:rPr>
        <w:t>Kriterienmodell</w:t>
      </w:r>
      <w:proofErr w:type="spellEnd"/>
      <w:r w:rsidRPr="000B3070">
        <w:rPr>
          <w:rFonts w:ascii="Arial" w:hAnsi="Arial" w:cs="Arial"/>
          <w:sz w:val="14"/>
          <w:szCs w:val="14"/>
        </w:rPr>
        <w:t xml:space="preserve"> unterstützt das ganzheitliche</w:t>
      </w:r>
    </w:p>
    <w:p w14:paraId="5FC5C078" w14:textId="77777777" w:rsidR="000B3070" w:rsidRP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0B3070">
        <w:rPr>
          <w:rFonts w:ascii="Arial" w:hAnsi="Arial" w:cs="Arial"/>
          <w:sz w:val="14"/>
          <w:szCs w:val="14"/>
        </w:rPr>
        <w:t>Verständnis von Ursache-Wirkungs-Zusammenhängen in einer</w:t>
      </w:r>
    </w:p>
    <w:p w14:paraId="4075ADB6" w14:textId="77777777" w:rsidR="000B3070" w:rsidRP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0B3070">
        <w:rPr>
          <w:rFonts w:ascii="Arial" w:hAnsi="Arial" w:cs="Arial"/>
          <w:sz w:val="14"/>
          <w:szCs w:val="14"/>
        </w:rPr>
        <w:t>Organisation.</w:t>
      </w:r>
    </w:p>
    <w:p w14:paraId="7D95EB17" w14:textId="77777777" w:rsidR="000B3070" w:rsidRP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0B3070">
        <w:rPr>
          <w:rFonts w:ascii="Arial" w:hAnsi="Arial" w:cs="Arial"/>
          <w:sz w:val="14"/>
          <w:szCs w:val="14"/>
        </w:rPr>
        <w:t xml:space="preserve">Die </w:t>
      </w:r>
      <w:r w:rsidRPr="000B3070">
        <w:rPr>
          <w:rFonts w:ascii="Arial" w:hAnsi="Arial" w:cs="Arial"/>
          <w:b/>
          <w:bCs/>
          <w:sz w:val="14"/>
          <w:szCs w:val="14"/>
        </w:rPr>
        <w:t>Methode Plan-Do-Check-Act (PDCA-Zyklus)</w:t>
      </w:r>
      <w:r w:rsidRPr="000B3070">
        <w:rPr>
          <w:rFonts w:ascii="Arial" w:hAnsi="Arial" w:cs="Arial"/>
          <w:sz w:val="14"/>
          <w:szCs w:val="14"/>
        </w:rPr>
        <w:t xml:space="preserve"> ist eine</w:t>
      </w:r>
    </w:p>
    <w:p w14:paraId="694BEA6F" w14:textId="77777777" w:rsidR="00BE3A8A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0B3070">
        <w:rPr>
          <w:rFonts w:ascii="Arial" w:hAnsi="Arial" w:cs="Arial"/>
          <w:sz w:val="14"/>
          <w:szCs w:val="14"/>
        </w:rPr>
        <w:t xml:space="preserve">klassische Methode der Qualitätsentwicklung. </w:t>
      </w:r>
    </w:p>
    <w:p w14:paraId="793FA8B6" w14:textId="77777777" w:rsidR="00BE3A8A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0B3070">
        <w:rPr>
          <w:rFonts w:ascii="Arial" w:hAnsi="Arial" w:cs="Arial"/>
          <w:sz w:val="14"/>
          <w:szCs w:val="14"/>
        </w:rPr>
        <w:t xml:space="preserve">Der </w:t>
      </w:r>
      <w:r w:rsidRPr="00BE3A8A">
        <w:rPr>
          <w:rFonts w:ascii="Arial" w:hAnsi="Arial" w:cs="Arial"/>
          <w:b/>
          <w:bCs/>
          <w:sz w:val="14"/>
          <w:szCs w:val="14"/>
        </w:rPr>
        <w:t>PDCA-Zyklus</w:t>
      </w:r>
      <w:r w:rsidR="00BE3A8A">
        <w:rPr>
          <w:rFonts w:ascii="Arial" w:hAnsi="Arial" w:cs="Arial"/>
          <w:sz w:val="14"/>
          <w:szCs w:val="14"/>
        </w:rPr>
        <w:t xml:space="preserve"> -</w:t>
      </w:r>
      <w:r w:rsidRPr="000B3070">
        <w:rPr>
          <w:rFonts w:ascii="Arial" w:hAnsi="Arial" w:cs="Arial"/>
          <w:sz w:val="14"/>
          <w:szCs w:val="14"/>
        </w:rPr>
        <w:t xml:space="preserve"> kontinuierliche </w:t>
      </w:r>
      <w:r w:rsidRPr="00BE3A8A">
        <w:rPr>
          <w:rFonts w:ascii="Arial" w:hAnsi="Arial" w:cs="Arial"/>
          <w:b/>
          <w:bCs/>
          <w:sz w:val="14"/>
          <w:szCs w:val="14"/>
        </w:rPr>
        <w:t>Verbesserungsprozess</w:t>
      </w:r>
      <w:r w:rsidRPr="000B3070">
        <w:rPr>
          <w:rFonts w:ascii="Arial" w:hAnsi="Arial" w:cs="Arial"/>
          <w:sz w:val="14"/>
          <w:szCs w:val="14"/>
        </w:rPr>
        <w:t xml:space="preserve"> von</w:t>
      </w:r>
      <w:r w:rsidR="00BE3A8A">
        <w:rPr>
          <w:rFonts w:ascii="Arial" w:hAnsi="Arial" w:cs="Arial"/>
          <w:sz w:val="14"/>
          <w:szCs w:val="14"/>
        </w:rPr>
        <w:t xml:space="preserve">: </w:t>
      </w:r>
      <w:r w:rsidRPr="000B3070">
        <w:rPr>
          <w:rFonts w:ascii="Arial" w:hAnsi="Arial" w:cs="Arial"/>
          <w:sz w:val="14"/>
          <w:szCs w:val="14"/>
        </w:rPr>
        <w:t>Planen, Ausführen, Überprüfen und Anpassen</w:t>
      </w:r>
    </w:p>
    <w:p w14:paraId="341CC838" w14:textId="75B97282" w:rsidR="000B3070" w:rsidRP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BE3A8A">
        <w:rPr>
          <w:rFonts w:ascii="Arial" w:hAnsi="Arial" w:cs="Arial"/>
          <w:b/>
          <w:bCs/>
          <w:sz w:val="14"/>
          <w:szCs w:val="14"/>
        </w:rPr>
        <w:t>Ziel</w:t>
      </w:r>
      <w:r w:rsidR="00BE3A8A">
        <w:rPr>
          <w:rFonts w:ascii="Arial" w:hAnsi="Arial" w:cs="Arial"/>
          <w:b/>
          <w:bCs/>
          <w:sz w:val="14"/>
          <w:szCs w:val="14"/>
        </w:rPr>
        <w:t>:</w:t>
      </w:r>
      <w:r w:rsidR="00BE3A8A">
        <w:rPr>
          <w:rFonts w:ascii="Arial" w:hAnsi="Arial" w:cs="Arial"/>
          <w:sz w:val="14"/>
          <w:szCs w:val="14"/>
        </w:rPr>
        <w:t xml:space="preserve"> </w:t>
      </w:r>
      <w:r w:rsidRPr="000B3070">
        <w:rPr>
          <w:rFonts w:ascii="Arial" w:hAnsi="Arial" w:cs="Arial"/>
          <w:sz w:val="14"/>
          <w:szCs w:val="14"/>
        </w:rPr>
        <w:t>höheren «Excellence-Reifegrad».</w:t>
      </w:r>
    </w:p>
    <w:p w14:paraId="771E9A56" w14:textId="57E3A2FF" w:rsidR="000B3070" w:rsidRPr="000B3070" w:rsidRDefault="002174FF" w:rsidP="000B307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 xml:space="preserve">So </w:t>
      </w:r>
      <w:r w:rsidR="000B3070" w:rsidRPr="002F0893">
        <w:rPr>
          <w:rFonts w:ascii="Arial" w:hAnsi="Arial" w:cs="Arial"/>
          <w:b/>
          <w:bCs/>
          <w:sz w:val="14"/>
          <w:szCs w:val="14"/>
        </w:rPr>
        <w:t>verfolgen Ziele</w:t>
      </w:r>
      <w:r w:rsidR="000B3070" w:rsidRPr="000B3070">
        <w:rPr>
          <w:rFonts w:ascii="Arial" w:hAnsi="Arial" w:cs="Arial"/>
          <w:sz w:val="14"/>
          <w:szCs w:val="14"/>
        </w:rPr>
        <w:t xml:space="preserve">: Vereinbarte Ziele </w:t>
      </w:r>
      <w:r w:rsidR="002F0893">
        <w:rPr>
          <w:rFonts w:ascii="Arial" w:hAnsi="Arial" w:cs="Arial"/>
          <w:sz w:val="14"/>
          <w:szCs w:val="14"/>
        </w:rPr>
        <w:t>-</w:t>
      </w:r>
      <w:r w:rsidR="000B3070" w:rsidRPr="000B3070">
        <w:rPr>
          <w:rFonts w:ascii="Arial" w:hAnsi="Arial" w:cs="Arial"/>
          <w:sz w:val="14"/>
          <w:szCs w:val="14"/>
        </w:rPr>
        <w:t xml:space="preserve"> via</w:t>
      </w:r>
      <w:r w:rsidR="002F0893">
        <w:rPr>
          <w:rFonts w:ascii="Arial" w:hAnsi="Arial" w:cs="Arial"/>
          <w:sz w:val="14"/>
          <w:szCs w:val="14"/>
        </w:rPr>
        <w:t xml:space="preserve"> </w:t>
      </w:r>
      <w:r w:rsidR="000B3070" w:rsidRPr="000B3070">
        <w:rPr>
          <w:rFonts w:ascii="Arial" w:hAnsi="Arial" w:cs="Arial"/>
          <w:sz w:val="14"/>
          <w:szCs w:val="14"/>
        </w:rPr>
        <w:t xml:space="preserve">den </w:t>
      </w:r>
      <w:r w:rsidR="000B3070" w:rsidRPr="002F0893">
        <w:rPr>
          <w:rFonts w:ascii="Arial" w:hAnsi="Arial" w:cs="Arial"/>
          <w:b/>
          <w:bCs/>
          <w:sz w:val="14"/>
          <w:szCs w:val="14"/>
        </w:rPr>
        <w:t>Controlling</w:t>
      </w:r>
      <w:r w:rsidR="000B3070" w:rsidRPr="000B3070">
        <w:rPr>
          <w:rFonts w:ascii="Arial" w:hAnsi="Arial" w:cs="Arial"/>
          <w:sz w:val="14"/>
          <w:szCs w:val="14"/>
        </w:rPr>
        <w:t xml:space="preserve">- und </w:t>
      </w:r>
      <w:r w:rsidR="000B3070" w:rsidRPr="002F0893">
        <w:rPr>
          <w:rFonts w:ascii="Arial" w:hAnsi="Arial" w:cs="Arial"/>
          <w:b/>
          <w:bCs/>
          <w:sz w:val="14"/>
          <w:szCs w:val="14"/>
        </w:rPr>
        <w:t>Reporting-Prozessen</w:t>
      </w:r>
      <w:r w:rsidR="000B3070" w:rsidRPr="000B3070">
        <w:rPr>
          <w:rFonts w:ascii="Arial" w:hAnsi="Arial" w:cs="Arial"/>
          <w:sz w:val="14"/>
          <w:szCs w:val="14"/>
        </w:rPr>
        <w:t xml:space="preserve"> periodisch überprüft.</w:t>
      </w:r>
    </w:p>
    <w:p w14:paraId="6241B2E5" w14:textId="328DDC89" w:rsidR="000B3070" w:rsidRDefault="000B3070" w:rsidP="000B3070">
      <w:pPr>
        <w:spacing w:after="0"/>
        <w:rPr>
          <w:rFonts w:ascii="Arial" w:hAnsi="Arial" w:cs="Arial"/>
          <w:sz w:val="14"/>
          <w:szCs w:val="14"/>
        </w:rPr>
      </w:pPr>
      <w:r w:rsidRPr="002F0893">
        <w:rPr>
          <w:rFonts w:ascii="Arial" w:hAnsi="Arial" w:cs="Arial"/>
          <w:b/>
          <w:bCs/>
          <w:sz w:val="14"/>
          <w:szCs w:val="14"/>
        </w:rPr>
        <w:t>KPIs</w:t>
      </w:r>
      <w:r w:rsidRPr="000B3070">
        <w:rPr>
          <w:rFonts w:ascii="Arial" w:hAnsi="Arial" w:cs="Arial"/>
          <w:sz w:val="14"/>
          <w:szCs w:val="14"/>
        </w:rPr>
        <w:t xml:space="preserve"> </w:t>
      </w:r>
      <w:r w:rsidR="002F0893">
        <w:rPr>
          <w:rFonts w:ascii="Arial" w:hAnsi="Arial" w:cs="Arial"/>
          <w:sz w:val="14"/>
          <w:szCs w:val="14"/>
        </w:rPr>
        <w:t>-</w:t>
      </w:r>
      <w:r w:rsidRPr="000B3070">
        <w:rPr>
          <w:rFonts w:ascii="Arial" w:hAnsi="Arial" w:cs="Arial"/>
          <w:sz w:val="14"/>
          <w:szCs w:val="14"/>
        </w:rPr>
        <w:t xml:space="preserve"> im Cockpit DIB geführt.</w:t>
      </w:r>
    </w:p>
    <w:p w14:paraId="0752387C" w14:textId="3FD8B31B" w:rsidR="005B2ADD" w:rsidRDefault="005B2ADD" w:rsidP="000B3070">
      <w:pPr>
        <w:spacing w:after="0"/>
        <w:rPr>
          <w:rFonts w:ascii="Arial" w:hAnsi="Arial" w:cs="Arial"/>
          <w:sz w:val="14"/>
          <w:szCs w:val="14"/>
        </w:rPr>
      </w:pPr>
      <w:r w:rsidRPr="005B2ADD">
        <w:rPr>
          <w:rFonts w:ascii="Arial" w:hAnsi="Arial" w:cs="Arial"/>
          <w:b/>
          <w:bCs/>
          <w:sz w:val="14"/>
          <w:szCs w:val="14"/>
        </w:rPr>
        <w:t>Versprechen</w:t>
      </w:r>
      <w:r>
        <w:rPr>
          <w:rFonts w:ascii="Arial" w:hAnsi="Arial" w:cs="Arial"/>
          <w:b/>
          <w:bCs/>
          <w:sz w:val="14"/>
          <w:szCs w:val="14"/>
        </w:rPr>
        <w:t xml:space="preserve">: - </w:t>
      </w:r>
      <w:r w:rsidRPr="005B2ADD">
        <w:rPr>
          <w:rFonts w:ascii="Arial" w:hAnsi="Arial" w:cs="Arial"/>
          <w:sz w:val="14"/>
          <w:szCs w:val="14"/>
        </w:rPr>
        <w:t>Betriebsfähigkeit der Kernprozesse</w:t>
      </w:r>
    </w:p>
    <w:p w14:paraId="775BF004" w14:textId="136EC5E6" w:rsidR="005B2ADD" w:rsidRDefault="005B2ADD" w:rsidP="005B2ADD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 xml:space="preserve">      - </w:t>
      </w:r>
      <w:r w:rsidRPr="005B2ADD">
        <w:rPr>
          <w:rFonts w:ascii="Arial" w:hAnsi="Arial" w:cs="Arial"/>
          <w:sz w:val="14"/>
          <w:szCs w:val="14"/>
        </w:rPr>
        <w:t>betreuen die internen</w:t>
      </w:r>
      <w:r>
        <w:rPr>
          <w:rFonts w:ascii="Arial" w:hAnsi="Arial" w:cs="Arial"/>
          <w:sz w:val="14"/>
          <w:szCs w:val="14"/>
        </w:rPr>
        <w:t xml:space="preserve"> </w:t>
      </w:r>
      <w:r w:rsidRPr="005B2ADD">
        <w:rPr>
          <w:rFonts w:ascii="Arial" w:hAnsi="Arial" w:cs="Arial"/>
          <w:sz w:val="14"/>
          <w:szCs w:val="14"/>
        </w:rPr>
        <w:t>Kunden</w:t>
      </w:r>
    </w:p>
    <w:p w14:paraId="1BAACD6B" w14:textId="72789EFD" w:rsidR="005B2ADD" w:rsidRPr="005B2ADD" w:rsidRDefault="005B2ADD" w:rsidP="005B2ADD">
      <w:pPr>
        <w:spacing w:after="0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 xml:space="preserve">      - </w:t>
      </w:r>
      <w:r w:rsidRPr="005B2ADD">
        <w:rPr>
          <w:rFonts w:ascii="Arial" w:hAnsi="Arial" w:cs="Arial"/>
          <w:sz w:val="14"/>
          <w:szCs w:val="14"/>
        </w:rPr>
        <w:t>Betriebssicherheit</w:t>
      </w:r>
    </w:p>
    <w:p w14:paraId="7CF18EA6" w14:textId="77777777" w:rsidR="005B2ADD" w:rsidRDefault="005B2ADD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5B2ADD">
        <w:rPr>
          <w:rFonts w:ascii="Arial" w:hAnsi="Arial" w:cs="Arial"/>
          <w:b/>
          <w:bCs/>
          <w:sz w:val="14"/>
          <w:szCs w:val="14"/>
        </w:rPr>
        <w:t>Herausforderungen</w:t>
      </w:r>
      <w:r>
        <w:rPr>
          <w:rFonts w:ascii="Arial" w:hAnsi="Arial" w:cs="Arial"/>
          <w:b/>
          <w:bCs/>
          <w:sz w:val="14"/>
          <w:szCs w:val="14"/>
        </w:rPr>
        <w:t xml:space="preserve">: </w:t>
      </w:r>
    </w:p>
    <w:p w14:paraId="02EE90ED" w14:textId="59FA729C" w:rsidR="002F0893" w:rsidRDefault="005B2ADD" w:rsidP="000B307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 xml:space="preserve">- </w:t>
      </w:r>
      <w:r w:rsidRPr="005B2ADD">
        <w:rPr>
          <w:rFonts w:ascii="Arial" w:hAnsi="Arial" w:cs="Arial"/>
          <w:sz w:val="14"/>
          <w:szCs w:val="14"/>
        </w:rPr>
        <w:t>Das Kerngeschäft (Patientenprozess stationär / ambulant)</w:t>
      </w:r>
      <w:r w:rsidRPr="005B2ADD">
        <w:t xml:space="preserve"> </w:t>
      </w:r>
      <w:r w:rsidRPr="005B2ADD">
        <w:rPr>
          <w:rFonts w:ascii="Arial" w:hAnsi="Arial" w:cs="Arial"/>
          <w:sz w:val="14"/>
          <w:szCs w:val="14"/>
        </w:rPr>
        <w:t xml:space="preserve">zunehmend mit </w:t>
      </w:r>
      <w:r w:rsidRPr="005B2ADD">
        <w:rPr>
          <w:rFonts w:ascii="Arial" w:hAnsi="Arial" w:cs="Arial"/>
          <w:b/>
          <w:bCs/>
          <w:sz w:val="14"/>
          <w:szCs w:val="14"/>
        </w:rPr>
        <w:t>Prozessoptimierungen</w:t>
      </w:r>
      <w:r w:rsidRPr="005B2ADD">
        <w:rPr>
          <w:rFonts w:ascii="Arial" w:hAnsi="Arial" w:cs="Arial"/>
          <w:sz w:val="14"/>
          <w:szCs w:val="14"/>
        </w:rPr>
        <w:t xml:space="preserve"> konfrontiert</w:t>
      </w:r>
    </w:p>
    <w:p w14:paraId="780BB1B2" w14:textId="0B0DE0CD" w:rsidR="005B2ADD" w:rsidRDefault="005B2ADD" w:rsidP="0029658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="00296580" w:rsidRPr="00296580">
        <w:rPr>
          <w:rFonts w:ascii="Arial" w:hAnsi="Arial" w:cs="Arial"/>
          <w:sz w:val="14"/>
          <w:szCs w:val="14"/>
        </w:rPr>
        <w:t>Druck</w:t>
      </w:r>
      <w:r w:rsidR="00296580">
        <w:rPr>
          <w:rFonts w:ascii="Arial" w:hAnsi="Arial" w:cs="Arial"/>
          <w:sz w:val="14"/>
          <w:szCs w:val="14"/>
        </w:rPr>
        <w:t xml:space="preserve"> </w:t>
      </w:r>
      <w:r w:rsidR="00296580" w:rsidRPr="00296580">
        <w:rPr>
          <w:rFonts w:ascii="Arial" w:hAnsi="Arial" w:cs="Arial"/>
          <w:sz w:val="14"/>
          <w:szCs w:val="14"/>
        </w:rPr>
        <w:t>auf die Supportbereiche nimmt zu (IT, FM, HR, FIN)</w:t>
      </w:r>
    </w:p>
    <w:p w14:paraId="2E75CF9F" w14:textId="7F04DCE3" w:rsidR="00296580" w:rsidRDefault="00296580" w:rsidP="0029658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296580">
        <w:rPr>
          <w:rFonts w:ascii="Arial" w:hAnsi="Arial" w:cs="Arial"/>
          <w:sz w:val="14"/>
          <w:szCs w:val="14"/>
        </w:rPr>
        <w:t>Dienstleistungsvereinbarungen werden zwingend.</w:t>
      </w:r>
    </w:p>
    <w:p w14:paraId="78C27BFD" w14:textId="6B729D18" w:rsidR="003E6425" w:rsidRDefault="00296580" w:rsidP="000D33C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296580">
        <w:rPr>
          <w:rFonts w:ascii="Arial" w:hAnsi="Arial" w:cs="Arial"/>
          <w:sz w:val="14"/>
          <w:szCs w:val="14"/>
        </w:rPr>
        <w:t>Geschwindigkeit</w:t>
      </w:r>
      <w:r>
        <w:rPr>
          <w:rFonts w:ascii="Arial" w:hAnsi="Arial" w:cs="Arial"/>
          <w:sz w:val="14"/>
          <w:szCs w:val="14"/>
        </w:rPr>
        <w:t>/</w:t>
      </w:r>
      <w:r w:rsidRPr="00296580">
        <w:rPr>
          <w:rFonts w:ascii="Arial" w:hAnsi="Arial" w:cs="Arial"/>
          <w:sz w:val="14"/>
          <w:szCs w:val="14"/>
        </w:rPr>
        <w:t>Komplexität der Veränderungen nimmt zu</w:t>
      </w:r>
      <w:r w:rsidR="000D33CA">
        <w:rPr>
          <w:rFonts w:ascii="Arial" w:hAnsi="Arial" w:cs="Arial"/>
          <w:sz w:val="14"/>
          <w:szCs w:val="14"/>
        </w:rPr>
        <w:t xml:space="preserve"> - </w:t>
      </w:r>
      <w:r w:rsidR="000D33CA" w:rsidRPr="000D33CA">
        <w:rPr>
          <w:rFonts w:ascii="Arial" w:hAnsi="Arial" w:cs="Arial"/>
          <w:sz w:val="14"/>
          <w:szCs w:val="14"/>
        </w:rPr>
        <w:t xml:space="preserve">mit </w:t>
      </w:r>
      <w:r w:rsidR="000D33CA" w:rsidRPr="000D33CA">
        <w:rPr>
          <w:rFonts w:ascii="Arial" w:hAnsi="Arial" w:cs="Arial"/>
          <w:b/>
          <w:bCs/>
          <w:sz w:val="14"/>
          <w:szCs w:val="14"/>
        </w:rPr>
        <w:t>Standardisierung</w:t>
      </w:r>
      <w:r w:rsidR="000D33CA" w:rsidRPr="000D33CA">
        <w:rPr>
          <w:rFonts w:ascii="Arial" w:hAnsi="Arial" w:cs="Arial"/>
          <w:sz w:val="14"/>
          <w:szCs w:val="14"/>
        </w:rPr>
        <w:t xml:space="preserve"> und</w:t>
      </w:r>
      <w:r w:rsidR="000D33CA">
        <w:rPr>
          <w:rFonts w:ascii="Arial" w:hAnsi="Arial" w:cs="Arial"/>
          <w:sz w:val="14"/>
          <w:szCs w:val="14"/>
        </w:rPr>
        <w:t xml:space="preserve"> </w:t>
      </w:r>
      <w:r w:rsidR="000D33CA" w:rsidRPr="000D33CA">
        <w:rPr>
          <w:rFonts w:ascii="Arial" w:hAnsi="Arial" w:cs="Arial"/>
          <w:sz w:val="14"/>
          <w:szCs w:val="14"/>
        </w:rPr>
        <w:t xml:space="preserve">höheren </w:t>
      </w:r>
      <w:r w:rsidR="000D33CA" w:rsidRPr="000D33CA">
        <w:rPr>
          <w:rFonts w:ascii="Arial" w:hAnsi="Arial" w:cs="Arial"/>
          <w:b/>
          <w:bCs/>
          <w:sz w:val="14"/>
          <w:szCs w:val="14"/>
        </w:rPr>
        <w:t>Digitalisierungsgrad</w:t>
      </w:r>
      <w:r w:rsidR="000D33CA" w:rsidRPr="000D33CA">
        <w:rPr>
          <w:rFonts w:ascii="Arial" w:hAnsi="Arial" w:cs="Arial"/>
          <w:sz w:val="14"/>
          <w:szCs w:val="14"/>
        </w:rPr>
        <w:t xml:space="preserve"> bewältigt werden</w:t>
      </w:r>
      <w:r w:rsidR="000D33CA">
        <w:rPr>
          <w:rFonts w:ascii="Arial" w:hAnsi="Arial" w:cs="Arial"/>
          <w:sz w:val="14"/>
          <w:szCs w:val="14"/>
        </w:rPr>
        <w:t>: a)</w:t>
      </w:r>
      <w:r w:rsidR="003E6425">
        <w:rPr>
          <w:rFonts w:ascii="Arial" w:hAnsi="Arial" w:cs="Arial"/>
          <w:sz w:val="14"/>
          <w:szCs w:val="14"/>
        </w:rPr>
        <w:t xml:space="preserve"> </w:t>
      </w:r>
      <w:r w:rsidR="000D33CA" w:rsidRPr="000D33CA">
        <w:rPr>
          <w:rFonts w:ascii="Arial" w:hAnsi="Arial" w:cs="Arial"/>
          <w:sz w:val="14"/>
          <w:szCs w:val="14"/>
        </w:rPr>
        <w:t>tiefere Prozesskosten, höherer Output, höhere Profitabilität</w:t>
      </w:r>
      <w:r w:rsidR="003E6425">
        <w:rPr>
          <w:rFonts w:ascii="Arial" w:hAnsi="Arial" w:cs="Arial"/>
          <w:sz w:val="14"/>
          <w:szCs w:val="14"/>
        </w:rPr>
        <w:t xml:space="preserve">   b) als</w:t>
      </w:r>
      <w:r w:rsidR="003E6425">
        <w:t xml:space="preserve"> </w:t>
      </w:r>
      <w:r w:rsidR="003E6425" w:rsidRPr="003E6425">
        <w:rPr>
          <w:rFonts w:ascii="Arial" w:hAnsi="Arial" w:cs="Arial"/>
          <w:sz w:val="14"/>
          <w:szCs w:val="14"/>
        </w:rPr>
        <w:t>Beitrag an die DRG</w:t>
      </w:r>
    </w:p>
    <w:p w14:paraId="39308FE3" w14:textId="6FE9CDAA" w:rsidR="00296580" w:rsidRDefault="00296580" w:rsidP="0029658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296580">
        <w:rPr>
          <w:rFonts w:ascii="Arial" w:hAnsi="Arial" w:cs="Arial"/>
          <w:sz w:val="14"/>
          <w:szCs w:val="14"/>
        </w:rPr>
        <w:t>Anforderungen an flexible Services</w:t>
      </w:r>
    </w:p>
    <w:p w14:paraId="7783D549" w14:textId="52F0EFCB" w:rsidR="00296580" w:rsidRDefault="00296580" w:rsidP="0029658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296580">
        <w:rPr>
          <w:rFonts w:ascii="Arial" w:hAnsi="Arial" w:cs="Arial"/>
          <w:sz w:val="14"/>
          <w:szCs w:val="14"/>
        </w:rPr>
        <w:t>Lösungen</w:t>
      </w:r>
      <w:r>
        <w:rPr>
          <w:rFonts w:ascii="Arial" w:hAnsi="Arial" w:cs="Arial"/>
          <w:sz w:val="14"/>
          <w:szCs w:val="14"/>
        </w:rPr>
        <w:t xml:space="preserve">: </w:t>
      </w:r>
      <w:r w:rsidRPr="00296580">
        <w:rPr>
          <w:rFonts w:ascii="Arial" w:hAnsi="Arial" w:cs="Arial"/>
          <w:sz w:val="14"/>
          <w:szCs w:val="14"/>
        </w:rPr>
        <w:t>interdisziplinär</w:t>
      </w:r>
      <w:r>
        <w:rPr>
          <w:rFonts w:ascii="Arial" w:hAnsi="Arial" w:cs="Arial"/>
          <w:sz w:val="14"/>
          <w:szCs w:val="14"/>
        </w:rPr>
        <w:t>/-</w:t>
      </w:r>
      <w:r w:rsidRPr="00296580">
        <w:rPr>
          <w:rFonts w:ascii="Arial" w:hAnsi="Arial" w:cs="Arial"/>
          <w:sz w:val="14"/>
          <w:szCs w:val="14"/>
        </w:rPr>
        <w:t>professionell erarbeitet werden</w:t>
      </w:r>
    </w:p>
    <w:p w14:paraId="002C32D0" w14:textId="7AC1B88D" w:rsidR="002174FF" w:rsidRDefault="002174FF" w:rsidP="002174F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2174FF">
        <w:rPr>
          <w:rFonts w:ascii="Arial" w:hAnsi="Arial" w:cs="Arial"/>
          <w:sz w:val="14"/>
          <w:szCs w:val="14"/>
        </w:rPr>
        <w:t>Preis (Kosten / Nutzen / Lifecycle) muss höher gewichtet werden als die reinen Kosten /Investitionsbetrachtung</w:t>
      </w:r>
      <w:r w:rsidR="000D33CA">
        <w:rPr>
          <w:rFonts w:ascii="Arial" w:hAnsi="Arial" w:cs="Arial"/>
          <w:sz w:val="14"/>
          <w:szCs w:val="14"/>
        </w:rPr>
        <w:t xml:space="preserve"> – man muss </w:t>
      </w:r>
      <w:r w:rsidR="000D33CA" w:rsidRPr="000D33CA">
        <w:rPr>
          <w:rFonts w:ascii="Arial" w:hAnsi="Arial" w:cs="Arial"/>
          <w:sz w:val="14"/>
          <w:szCs w:val="14"/>
        </w:rPr>
        <w:t>Kosten kennen</w:t>
      </w:r>
    </w:p>
    <w:p w14:paraId="30BAF792" w14:textId="09A995D1" w:rsidR="002174FF" w:rsidRDefault="002174FF" w:rsidP="002174F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2174FF">
        <w:rPr>
          <w:rFonts w:ascii="Arial" w:hAnsi="Arial" w:cs="Arial"/>
          <w:sz w:val="14"/>
          <w:szCs w:val="14"/>
        </w:rPr>
        <w:t>zukunftsorientierte FM Konzepte – Betreiberverantwortung</w:t>
      </w:r>
      <w:r w:rsidR="000D33CA">
        <w:rPr>
          <w:rFonts w:ascii="Arial" w:hAnsi="Arial" w:cs="Arial"/>
          <w:sz w:val="14"/>
          <w:szCs w:val="14"/>
        </w:rPr>
        <w:t xml:space="preserve"> (</w:t>
      </w:r>
      <w:r w:rsidR="000D33CA" w:rsidRPr="000D33CA">
        <w:rPr>
          <w:rFonts w:ascii="Arial" w:hAnsi="Arial" w:cs="Arial"/>
          <w:sz w:val="14"/>
          <w:szCs w:val="14"/>
        </w:rPr>
        <w:t>in die Planung CM1</w:t>
      </w:r>
      <w:r w:rsidR="000D33CA" w:rsidRPr="000D33CA">
        <w:t xml:space="preserve"> </w:t>
      </w:r>
      <w:r w:rsidR="000D33CA" w:rsidRPr="000D33CA">
        <w:rPr>
          <w:rFonts w:ascii="Arial" w:hAnsi="Arial" w:cs="Arial"/>
          <w:sz w:val="14"/>
          <w:szCs w:val="14"/>
        </w:rPr>
        <w:t>einfliessen</w:t>
      </w:r>
      <w:r w:rsidR="000D33CA">
        <w:rPr>
          <w:rFonts w:ascii="Arial" w:hAnsi="Arial" w:cs="Arial"/>
          <w:sz w:val="14"/>
          <w:szCs w:val="14"/>
        </w:rPr>
        <w:t>)</w:t>
      </w:r>
    </w:p>
    <w:p w14:paraId="49E53038" w14:textId="075389B6" w:rsidR="000D33CA" w:rsidRDefault="000D33CA" w:rsidP="002174F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="003E6425" w:rsidRPr="003E6425">
        <w:rPr>
          <w:rFonts w:ascii="Arial" w:hAnsi="Arial" w:cs="Arial"/>
          <w:sz w:val="14"/>
          <w:szCs w:val="14"/>
        </w:rPr>
        <w:t>differenzierte Servicekultur in der Organisation zu verankern</w:t>
      </w:r>
    </w:p>
    <w:p w14:paraId="2EE56CDB" w14:textId="5EB61546" w:rsidR="005B2ADD" w:rsidRDefault="003E6425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3E6425">
        <w:rPr>
          <w:rFonts w:ascii="Arial" w:hAnsi="Arial" w:cs="Arial"/>
          <w:b/>
          <w:bCs/>
          <w:sz w:val="14"/>
          <w:szCs w:val="14"/>
        </w:rPr>
        <w:t>Ziele Direktion Immobilien und Betrieb 2021</w:t>
      </w:r>
      <w:r>
        <w:rPr>
          <w:rFonts w:ascii="Arial" w:hAnsi="Arial" w:cs="Arial"/>
          <w:b/>
          <w:bCs/>
          <w:sz w:val="14"/>
          <w:szCs w:val="14"/>
        </w:rPr>
        <w:t>:</w:t>
      </w:r>
    </w:p>
    <w:p w14:paraId="3A5F6897" w14:textId="20A6C9F3" w:rsidR="003E6425" w:rsidRPr="003E6425" w:rsidRDefault="003E6425" w:rsidP="003E6425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3E6425">
        <w:rPr>
          <w:rFonts w:ascii="Arial" w:hAnsi="Arial" w:cs="Arial"/>
          <w:sz w:val="14"/>
          <w:szCs w:val="14"/>
        </w:rPr>
        <w:t>Konkurrenzfähige Leistungen erbringen</w:t>
      </w:r>
    </w:p>
    <w:p w14:paraId="793C4610" w14:textId="0D1BD1F8" w:rsidR="003E6425" w:rsidRPr="003E6425" w:rsidRDefault="003E6425" w:rsidP="003E6425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3E6425">
        <w:rPr>
          <w:rFonts w:ascii="Arial" w:hAnsi="Arial" w:cs="Arial"/>
          <w:sz w:val="14"/>
          <w:szCs w:val="14"/>
        </w:rPr>
        <w:t>Standardisierung weiterentwickeln</w:t>
      </w:r>
    </w:p>
    <w:p w14:paraId="0A5AFDF8" w14:textId="076B9BE8" w:rsidR="003E6425" w:rsidRDefault="003E6425" w:rsidP="003E6425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3E6425">
        <w:rPr>
          <w:rFonts w:ascii="Arial" w:hAnsi="Arial" w:cs="Arial"/>
          <w:sz w:val="14"/>
          <w:szCs w:val="14"/>
        </w:rPr>
        <w:t>Potential der gegenseitigen</w:t>
      </w:r>
      <w:r>
        <w:rPr>
          <w:rFonts w:ascii="Arial" w:hAnsi="Arial" w:cs="Arial"/>
          <w:sz w:val="14"/>
          <w:szCs w:val="14"/>
        </w:rPr>
        <w:t xml:space="preserve"> </w:t>
      </w:r>
      <w:r w:rsidRPr="003E6425">
        <w:rPr>
          <w:rFonts w:ascii="Arial" w:hAnsi="Arial" w:cs="Arial"/>
          <w:sz w:val="14"/>
          <w:szCs w:val="14"/>
        </w:rPr>
        <w:t>Unterstützung nutzen</w:t>
      </w:r>
    </w:p>
    <w:p w14:paraId="4648BEBD" w14:textId="0E6F077C" w:rsidR="00A00A9B" w:rsidRDefault="00A00A9B" w:rsidP="003E6425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A00A9B">
        <w:rPr>
          <w:rFonts w:ascii="Arial" w:hAnsi="Arial" w:cs="Arial"/>
          <w:sz w:val="14"/>
          <w:szCs w:val="14"/>
        </w:rPr>
        <w:t>Kundenzufriedenheit</w:t>
      </w:r>
      <w:r>
        <w:rPr>
          <w:rFonts w:ascii="Arial" w:hAnsi="Arial" w:cs="Arial"/>
          <w:sz w:val="14"/>
          <w:szCs w:val="14"/>
        </w:rPr>
        <w:t xml:space="preserve"> </w:t>
      </w:r>
    </w:p>
    <w:p w14:paraId="406E0704" w14:textId="5A31403E" w:rsidR="00A00A9B" w:rsidRPr="00A00A9B" w:rsidRDefault="00A00A9B" w:rsidP="00A00A9B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A00A9B">
        <w:rPr>
          <w:rFonts w:ascii="Arial" w:hAnsi="Arial" w:cs="Arial"/>
          <w:b/>
          <w:bCs/>
          <w:sz w:val="14"/>
          <w:szCs w:val="14"/>
        </w:rPr>
        <w:t>STRATEGIE</w:t>
      </w:r>
      <w:r w:rsidR="00E07682">
        <w:rPr>
          <w:rFonts w:ascii="Arial" w:hAnsi="Arial" w:cs="Arial"/>
          <w:b/>
          <w:bCs/>
          <w:sz w:val="14"/>
          <w:szCs w:val="14"/>
        </w:rPr>
        <w:t>:</w:t>
      </w:r>
    </w:p>
    <w:p w14:paraId="778D2112" w14:textId="5FEBB92B" w:rsidR="00A00A9B" w:rsidRPr="00A00A9B" w:rsidRDefault="00A00A9B" w:rsidP="00A00A9B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</w:t>
      </w:r>
      <w:r w:rsidRPr="00A00A9B">
        <w:rPr>
          <w:rFonts w:ascii="Arial" w:hAnsi="Arial" w:cs="Arial"/>
          <w:sz w:val="14"/>
          <w:szCs w:val="14"/>
        </w:rPr>
        <w:t xml:space="preserve"> am Campus der integrale FM Anbieter</w:t>
      </w:r>
      <w:r>
        <w:rPr>
          <w:rFonts w:ascii="Arial" w:hAnsi="Arial" w:cs="Arial"/>
          <w:sz w:val="14"/>
          <w:szCs w:val="14"/>
        </w:rPr>
        <w:t xml:space="preserve"> - </w:t>
      </w:r>
      <w:r w:rsidRPr="00A00A9B">
        <w:rPr>
          <w:rFonts w:ascii="Arial" w:hAnsi="Arial" w:cs="Arial"/>
          <w:sz w:val="14"/>
          <w:szCs w:val="14"/>
        </w:rPr>
        <w:t>schaffen Mehrwert für die Kunden</w:t>
      </w:r>
    </w:p>
    <w:p w14:paraId="72F35814" w14:textId="6791E5F5" w:rsidR="00A00A9B" w:rsidRPr="00A00A9B" w:rsidRDefault="00A00A9B" w:rsidP="00A00A9B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proofErr w:type="spellStart"/>
      <w:r w:rsidRPr="00A00A9B">
        <w:rPr>
          <w:rFonts w:ascii="Arial" w:hAnsi="Arial" w:cs="Arial"/>
          <w:sz w:val="14"/>
          <w:szCs w:val="14"/>
        </w:rPr>
        <w:t>Make</w:t>
      </w:r>
      <w:proofErr w:type="spellEnd"/>
      <w:r w:rsidRPr="00A00A9B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A00A9B">
        <w:rPr>
          <w:rFonts w:ascii="Arial" w:hAnsi="Arial" w:cs="Arial"/>
          <w:sz w:val="14"/>
          <w:szCs w:val="14"/>
        </w:rPr>
        <w:t>or</w:t>
      </w:r>
      <w:proofErr w:type="spellEnd"/>
      <w:r w:rsidRPr="00A00A9B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A00A9B">
        <w:rPr>
          <w:rFonts w:ascii="Arial" w:hAnsi="Arial" w:cs="Arial"/>
          <w:sz w:val="14"/>
          <w:szCs w:val="14"/>
        </w:rPr>
        <w:t>buy</w:t>
      </w:r>
      <w:proofErr w:type="spellEnd"/>
      <w:r w:rsidRPr="00A00A9B">
        <w:rPr>
          <w:rFonts w:ascii="Arial" w:hAnsi="Arial" w:cs="Arial"/>
          <w:sz w:val="14"/>
          <w:szCs w:val="14"/>
        </w:rPr>
        <w:t xml:space="preserve"> Strategie </w:t>
      </w:r>
      <w:r>
        <w:rPr>
          <w:rFonts w:ascii="Arial" w:hAnsi="Arial" w:cs="Arial"/>
          <w:sz w:val="14"/>
          <w:szCs w:val="14"/>
        </w:rPr>
        <w:t>-</w:t>
      </w:r>
      <w:r w:rsidRPr="00A00A9B">
        <w:rPr>
          <w:rFonts w:ascii="Arial" w:hAnsi="Arial" w:cs="Arial"/>
          <w:sz w:val="14"/>
          <w:szCs w:val="14"/>
        </w:rPr>
        <w:t xml:space="preserve"> bei Aussenstandorten</w:t>
      </w:r>
      <w:r>
        <w:rPr>
          <w:rFonts w:ascii="Arial" w:hAnsi="Arial" w:cs="Arial"/>
          <w:sz w:val="14"/>
          <w:szCs w:val="14"/>
        </w:rPr>
        <w:t xml:space="preserve"> </w:t>
      </w:r>
      <w:r w:rsidRPr="00A00A9B">
        <w:rPr>
          <w:rFonts w:ascii="Arial" w:hAnsi="Arial" w:cs="Arial"/>
          <w:sz w:val="14"/>
          <w:szCs w:val="14"/>
        </w:rPr>
        <w:t>angewendet</w:t>
      </w:r>
    </w:p>
    <w:p w14:paraId="7C86E22F" w14:textId="5581E204" w:rsidR="00A00A9B" w:rsidRPr="00A00A9B" w:rsidRDefault="00A00A9B" w:rsidP="00A00A9B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A00A9B">
        <w:rPr>
          <w:rFonts w:ascii="Arial" w:hAnsi="Arial" w:cs="Arial"/>
          <w:sz w:val="14"/>
          <w:szCs w:val="14"/>
        </w:rPr>
        <w:t>Marktfähige Preise durch Innovation / Expertise</w:t>
      </w:r>
    </w:p>
    <w:p w14:paraId="12150165" w14:textId="06274DBE" w:rsidR="009E51DE" w:rsidRPr="00E07682" w:rsidRDefault="009E51DE" w:rsidP="009E51DE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E07682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65408" behindDoc="0" locked="0" layoutInCell="1" allowOverlap="1" wp14:anchorId="7BCF325A" wp14:editId="402AF4B7">
            <wp:simplePos x="0" y="0"/>
            <wp:positionH relativeFrom="column">
              <wp:posOffset>-635</wp:posOffset>
            </wp:positionH>
            <wp:positionV relativeFrom="paragraph">
              <wp:posOffset>235525</wp:posOffset>
            </wp:positionV>
            <wp:extent cx="741871" cy="321226"/>
            <wp:effectExtent l="0" t="0" r="1270" b="317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1" cy="32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682">
        <w:rPr>
          <w:rFonts w:ascii="Arial" w:hAnsi="Arial" w:cs="Arial"/>
          <w:sz w:val="14"/>
          <w:szCs w:val="14"/>
        </w:rPr>
        <w:t>-</w:t>
      </w:r>
      <w:r w:rsidR="00A00A9B" w:rsidRPr="00A00A9B">
        <w:rPr>
          <w:rFonts w:ascii="Arial" w:hAnsi="Arial" w:cs="Arial"/>
          <w:sz w:val="14"/>
          <w:szCs w:val="14"/>
        </w:rPr>
        <w:t xml:space="preserve"> Mitarbeitenden sind aktiv und</w:t>
      </w:r>
      <w:r w:rsidR="00E07682">
        <w:rPr>
          <w:rFonts w:ascii="Arial" w:hAnsi="Arial" w:cs="Arial"/>
          <w:sz w:val="14"/>
          <w:szCs w:val="14"/>
        </w:rPr>
        <w:t xml:space="preserve"> </w:t>
      </w:r>
      <w:r w:rsidR="00A00A9B" w:rsidRPr="00A00A9B">
        <w:rPr>
          <w:rFonts w:ascii="Arial" w:hAnsi="Arial" w:cs="Arial"/>
          <w:sz w:val="14"/>
          <w:szCs w:val="14"/>
        </w:rPr>
        <w:t>veränderungsbereit</w:t>
      </w:r>
      <w:r w:rsidRPr="009E51DE">
        <w:rPr>
          <w:rFonts w:ascii="Arial" w:hAnsi="Arial" w:cs="Arial"/>
          <w:b/>
          <w:bCs/>
          <w:sz w:val="14"/>
          <w:szCs w:val="14"/>
        </w:rPr>
        <w:t xml:space="preserve"> </w:t>
      </w:r>
      <w:r w:rsidRPr="00E07682">
        <w:rPr>
          <w:rFonts w:ascii="Arial" w:hAnsi="Arial" w:cs="Arial"/>
          <w:b/>
          <w:bCs/>
          <w:sz w:val="14"/>
          <w:szCs w:val="14"/>
        </w:rPr>
        <w:t>Grundsätzliche Sourcing-Strategie 1</w:t>
      </w:r>
    </w:p>
    <w:p w14:paraId="547EE7D4" w14:textId="2CDE2CFE" w:rsidR="00A00A9B" w:rsidRPr="003E6425" w:rsidRDefault="009E51DE" w:rsidP="00A00A9B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64384" behindDoc="0" locked="0" layoutInCell="1" allowOverlap="1" wp14:anchorId="629DD4FF" wp14:editId="2E1EA328">
            <wp:simplePos x="0" y="0"/>
            <wp:positionH relativeFrom="column">
              <wp:posOffset>549910</wp:posOffset>
            </wp:positionH>
            <wp:positionV relativeFrom="paragraph">
              <wp:posOffset>129024</wp:posOffset>
            </wp:positionV>
            <wp:extent cx="1915160" cy="629285"/>
            <wp:effectExtent l="0" t="0" r="8890" b="0"/>
            <wp:wrapSquare wrapText="bothSides"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A668" w14:textId="77777777" w:rsidR="009E51DE" w:rsidRDefault="009E51DE" w:rsidP="000B3070">
      <w:pPr>
        <w:spacing w:after="0"/>
        <w:rPr>
          <w:rFonts w:ascii="Arial" w:hAnsi="Arial" w:cs="Arial"/>
          <w:sz w:val="14"/>
          <w:szCs w:val="14"/>
        </w:rPr>
      </w:pPr>
    </w:p>
    <w:p w14:paraId="0D28F2E5" w14:textId="77777777" w:rsidR="009E51DE" w:rsidRDefault="009E51DE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14:paraId="12FC2F4C" w14:textId="77777777" w:rsidR="009E51DE" w:rsidRDefault="009E51DE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14:paraId="211F5307" w14:textId="77777777" w:rsidR="00816311" w:rsidRDefault="00816311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14:paraId="0B3FDBE7" w14:textId="77777777" w:rsidR="00816311" w:rsidRDefault="00816311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14:paraId="5FAB99CB" w14:textId="77777777" w:rsidR="00816311" w:rsidRDefault="00816311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</w:p>
    <w:p w14:paraId="6E171E89" w14:textId="54F91FF5" w:rsidR="002F0893" w:rsidRPr="009E51DE" w:rsidRDefault="009E51DE" w:rsidP="000B3070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9E51DE">
        <w:rPr>
          <w:rFonts w:ascii="Arial" w:hAnsi="Arial" w:cs="Arial"/>
          <w:b/>
          <w:bCs/>
          <w:sz w:val="14"/>
          <w:szCs w:val="14"/>
        </w:rPr>
        <w:lastRenderedPageBreak/>
        <w:t>Grundsätzliche Sourcing-Strategie 2</w:t>
      </w:r>
    </w:p>
    <w:p w14:paraId="701B43B7" w14:textId="7D89CF41" w:rsidR="00E07682" w:rsidRPr="00DC62F5" w:rsidRDefault="00816311" w:rsidP="000B3070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66432" behindDoc="0" locked="0" layoutInCell="1" allowOverlap="1" wp14:anchorId="78E3EDBA" wp14:editId="0F35BB96">
            <wp:simplePos x="0" y="0"/>
            <wp:positionH relativeFrom="page">
              <wp:align>left</wp:align>
            </wp:positionH>
            <wp:positionV relativeFrom="paragraph">
              <wp:posOffset>111281</wp:posOffset>
            </wp:positionV>
            <wp:extent cx="2501900" cy="1543685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E2E8C" w14:textId="66B7FF27" w:rsidR="00D67DCD" w:rsidRDefault="00D67DCD" w:rsidP="00266EFD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sz w:val="16"/>
          <w:szCs w:val="16"/>
          <w:u w:val="single"/>
        </w:rPr>
        <w:drawing>
          <wp:inline distT="0" distB="0" distL="0" distR="0" wp14:anchorId="622A67CE" wp14:editId="79175BB4">
            <wp:extent cx="2501900" cy="146685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8D5A" w14:textId="3CD02527" w:rsidR="004631C5" w:rsidRDefault="004631C5" w:rsidP="00266EFD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4631C5">
        <w:rPr>
          <w:rFonts w:ascii="Arial" w:hAnsi="Arial" w:cs="Arial"/>
          <w:b/>
          <w:bCs/>
          <w:sz w:val="16"/>
          <w:szCs w:val="16"/>
          <w:u w:val="single"/>
        </w:rPr>
        <w:t>eigene Schlüsse für den Einsatz im Berufsleben</w:t>
      </w:r>
    </w:p>
    <w:p w14:paraId="13167F2B" w14:textId="72E67E75" w:rsidR="00266EFD" w:rsidRPr="006E0BB9" w:rsidRDefault="006E0BB9" w:rsidP="004F250D">
      <w:pPr>
        <w:rPr>
          <w:rFonts w:ascii="Arial" w:hAnsi="Arial" w:cs="Arial"/>
          <w:sz w:val="14"/>
          <w:szCs w:val="14"/>
        </w:rPr>
      </w:pPr>
      <w:r w:rsidRPr="006E0BB9">
        <w:rPr>
          <w:rFonts w:ascii="Arial" w:hAnsi="Arial" w:cs="Arial"/>
          <w:sz w:val="14"/>
          <w:szCs w:val="14"/>
        </w:rPr>
        <w:t>Interessant finde ich die Strategie</w:t>
      </w:r>
      <w:r>
        <w:rPr>
          <w:rFonts w:ascii="Arial" w:hAnsi="Arial" w:cs="Arial"/>
          <w:sz w:val="14"/>
          <w:szCs w:val="14"/>
        </w:rPr>
        <w:t xml:space="preserve"> «</w:t>
      </w:r>
      <w:proofErr w:type="spellStart"/>
      <w:r>
        <w:rPr>
          <w:rFonts w:ascii="Arial" w:hAnsi="Arial" w:cs="Arial"/>
          <w:sz w:val="14"/>
          <w:szCs w:val="14"/>
        </w:rPr>
        <w:t>Make</w:t>
      </w:r>
      <w:proofErr w:type="spellEnd"/>
      <w:r>
        <w:rPr>
          <w:rFonts w:ascii="Arial" w:hAnsi="Arial" w:cs="Arial"/>
          <w:sz w:val="14"/>
          <w:szCs w:val="14"/>
        </w:rPr>
        <w:t>»</w:t>
      </w:r>
      <w:r w:rsidRPr="006E0BB9">
        <w:rPr>
          <w:rFonts w:ascii="Arial" w:hAnsi="Arial" w:cs="Arial"/>
          <w:sz w:val="14"/>
          <w:szCs w:val="14"/>
        </w:rPr>
        <w:t xml:space="preserve"> für den internen </w:t>
      </w:r>
      <w:r w:rsidR="00266EFD">
        <w:rPr>
          <w:rFonts w:ascii="Arial" w:hAnsi="Arial" w:cs="Arial"/>
          <w:sz w:val="14"/>
          <w:szCs w:val="14"/>
        </w:rPr>
        <w:t>Service</w:t>
      </w:r>
      <w:r w:rsidRPr="006E0BB9">
        <w:rPr>
          <w:rFonts w:ascii="Arial" w:hAnsi="Arial" w:cs="Arial"/>
          <w:sz w:val="14"/>
          <w:szCs w:val="14"/>
        </w:rPr>
        <w:t xml:space="preserve"> auf dem Campus und Outsourcing</w:t>
      </w:r>
      <w:r>
        <w:rPr>
          <w:rFonts w:ascii="Arial" w:hAnsi="Arial" w:cs="Arial"/>
          <w:sz w:val="14"/>
          <w:szCs w:val="14"/>
        </w:rPr>
        <w:t xml:space="preserve"> (Bay)</w:t>
      </w:r>
      <w:r w:rsidRPr="006E0BB9">
        <w:rPr>
          <w:rFonts w:ascii="Arial" w:hAnsi="Arial" w:cs="Arial"/>
          <w:sz w:val="14"/>
          <w:szCs w:val="14"/>
        </w:rPr>
        <w:t xml:space="preserve"> an Au</w:t>
      </w:r>
      <w:r>
        <w:rPr>
          <w:rFonts w:ascii="Arial" w:hAnsi="Arial" w:cs="Arial"/>
          <w:sz w:val="14"/>
          <w:szCs w:val="14"/>
        </w:rPr>
        <w:t>ss</w:t>
      </w:r>
      <w:r w:rsidRPr="006E0BB9">
        <w:rPr>
          <w:rFonts w:ascii="Arial" w:hAnsi="Arial" w:cs="Arial"/>
          <w:sz w:val="14"/>
          <w:szCs w:val="14"/>
        </w:rPr>
        <w:t>enstandorten.</w:t>
      </w:r>
      <w:r w:rsidR="00B5191A" w:rsidRPr="00B5191A">
        <w:t xml:space="preserve"> </w:t>
      </w:r>
      <w:r w:rsidR="00B5191A" w:rsidRPr="00B5191A">
        <w:rPr>
          <w:rFonts w:ascii="Arial" w:hAnsi="Arial" w:cs="Arial"/>
          <w:sz w:val="14"/>
          <w:szCs w:val="14"/>
        </w:rPr>
        <w:t xml:space="preserve">Dies ermöglicht es, Synergien zwischen Intern- und Externen zu schaffen, Erfahrungen, Fachwissen und Know-how von externen </w:t>
      </w:r>
      <w:r w:rsidR="00B5191A">
        <w:rPr>
          <w:rFonts w:ascii="Arial" w:hAnsi="Arial" w:cs="Arial"/>
          <w:sz w:val="14"/>
          <w:szCs w:val="14"/>
        </w:rPr>
        <w:t>DL-</w:t>
      </w:r>
      <w:r w:rsidR="00B5191A" w:rsidRPr="00B5191A">
        <w:rPr>
          <w:rFonts w:ascii="Arial" w:hAnsi="Arial" w:cs="Arial"/>
          <w:sz w:val="14"/>
          <w:szCs w:val="14"/>
        </w:rPr>
        <w:t xml:space="preserve">Unternehmen zu integrieren und je nach Standort der Firmengebäude näher am Kunden zu </w:t>
      </w:r>
      <w:proofErr w:type="spellStart"/>
      <w:r w:rsidR="00B5191A" w:rsidRPr="00B5191A">
        <w:rPr>
          <w:rFonts w:ascii="Arial" w:hAnsi="Arial" w:cs="Arial"/>
          <w:sz w:val="14"/>
          <w:szCs w:val="14"/>
        </w:rPr>
        <w:t>sein.</w:t>
      </w:r>
      <w:r w:rsidR="00266EFD" w:rsidRPr="00266EFD">
        <w:rPr>
          <w:rFonts w:ascii="Arial" w:hAnsi="Arial" w:cs="Arial"/>
          <w:sz w:val="14"/>
          <w:szCs w:val="14"/>
        </w:rPr>
        <w:t>Interessant</w:t>
      </w:r>
      <w:proofErr w:type="spellEnd"/>
      <w:r w:rsidR="00266EFD" w:rsidRPr="00266EFD">
        <w:rPr>
          <w:rFonts w:ascii="Arial" w:hAnsi="Arial" w:cs="Arial"/>
          <w:sz w:val="14"/>
          <w:szCs w:val="14"/>
        </w:rPr>
        <w:t xml:space="preserve"> ist auch eine Kombination aus mehreren Strategien, bei der je nach Haupttätigkeit in verschiedenen Gebäuden und Standorten ein</w:t>
      </w:r>
      <w:r w:rsidR="00266EFD">
        <w:rPr>
          <w:rFonts w:ascii="Arial" w:hAnsi="Arial" w:cs="Arial"/>
          <w:sz w:val="14"/>
          <w:szCs w:val="14"/>
        </w:rPr>
        <w:t>e</w:t>
      </w:r>
      <w:r w:rsidR="00266EFD" w:rsidRPr="00266EFD">
        <w:rPr>
          <w:rFonts w:ascii="Arial" w:hAnsi="Arial" w:cs="Arial"/>
          <w:sz w:val="14"/>
          <w:szCs w:val="14"/>
        </w:rPr>
        <w:t xml:space="preserve"> </w:t>
      </w:r>
      <w:r w:rsidR="00266EFD">
        <w:rPr>
          <w:rFonts w:ascii="Arial" w:hAnsi="Arial" w:cs="Arial"/>
          <w:sz w:val="14"/>
          <w:szCs w:val="14"/>
        </w:rPr>
        <w:t>eigene FM-Organisation</w:t>
      </w:r>
      <w:r w:rsidR="00266EFD" w:rsidRPr="00266EFD">
        <w:rPr>
          <w:rFonts w:ascii="Arial" w:hAnsi="Arial" w:cs="Arial"/>
          <w:sz w:val="14"/>
          <w:szCs w:val="14"/>
        </w:rPr>
        <w:t xml:space="preserve"> oder Provider eingerichtet wird, der jedoch vom eigenen </w:t>
      </w:r>
      <w:r w:rsidR="00266EFD">
        <w:rPr>
          <w:rFonts w:ascii="Arial" w:hAnsi="Arial" w:cs="Arial"/>
          <w:sz w:val="14"/>
          <w:szCs w:val="14"/>
        </w:rPr>
        <w:t>Leiter FM</w:t>
      </w:r>
      <w:r w:rsidR="00266EFD" w:rsidRPr="00266EFD">
        <w:rPr>
          <w:rFonts w:ascii="Arial" w:hAnsi="Arial" w:cs="Arial"/>
          <w:sz w:val="14"/>
          <w:szCs w:val="14"/>
        </w:rPr>
        <w:t xml:space="preserve"> unterstützt wird, oder </w:t>
      </w:r>
      <w:r w:rsidR="00266EFD">
        <w:rPr>
          <w:rFonts w:ascii="Arial" w:hAnsi="Arial" w:cs="Arial"/>
          <w:sz w:val="14"/>
          <w:szCs w:val="14"/>
        </w:rPr>
        <w:t>sogar mehrere</w:t>
      </w:r>
      <w:r w:rsidR="00266EFD" w:rsidRPr="00266EFD">
        <w:rPr>
          <w:rFonts w:ascii="Arial" w:hAnsi="Arial" w:cs="Arial"/>
          <w:sz w:val="14"/>
          <w:szCs w:val="14"/>
        </w:rPr>
        <w:t xml:space="preserve"> Provider.</w:t>
      </w:r>
    </w:p>
    <w:p w14:paraId="1BDF80EA" w14:textId="6ED10472" w:rsidR="004F250D" w:rsidRPr="00007FF8" w:rsidRDefault="004F250D" w:rsidP="004F250D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007FF8">
        <w:rPr>
          <w:rFonts w:ascii="Arial" w:hAnsi="Arial" w:cs="Arial"/>
          <w:b/>
          <w:bCs/>
          <w:color w:val="C00000"/>
          <w:sz w:val="20"/>
          <w:szCs w:val="20"/>
        </w:rPr>
        <w:t>2 Beschaffung</w:t>
      </w:r>
    </w:p>
    <w:p w14:paraId="7B0AE6FC" w14:textId="2F8DC2C2" w:rsidR="004F250D" w:rsidRDefault="004F250D" w:rsidP="0017797A">
      <w:pPr>
        <w:spacing w:after="0"/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</w:pPr>
      <w:r w:rsidRPr="00707E16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Stärkefaktoren modern</w:t>
      </w:r>
      <w:r w:rsidR="00707E16" w:rsidRPr="00707E16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>.</w:t>
      </w:r>
      <w:r w:rsidRPr="00707E16">
        <w:rPr>
          <w:rFonts w:ascii="Arial" w:hAnsi="Arial" w:cs="Arial"/>
          <w:b/>
          <w:bCs/>
          <w:color w:val="2F5496" w:themeColor="accent5" w:themeShade="BF"/>
          <w:sz w:val="16"/>
          <w:szCs w:val="16"/>
          <w:u w:val="single"/>
        </w:rPr>
        <w:t xml:space="preserve"> Beschaffungsorganisation </w:t>
      </w:r>
    </w:p>
    <w:p w14:paraId="6C754FD6" w14:textId="292A513B" w:rsidR="0017797A" w:rsidRPr="00937D07" w:rsidRDefault="0017797A" w:rsidP="0017797A">
      <w:pPr>
        <w:spacing w:after="0"/>
        <w:rPr>
          <w:rFonts w:ascii="Arial" w:hAnsi="Arial" w:cs="Arial"/>
          <w:sz w:val="14"/>
          <w:szCs w:val="14"/>
          <w:u w:val="single"/>
        </w:rPr>
      </w:pPr>
      <w:r w:rsidRPr="00937D07">
        <w:rPr>
          <w:rFonts w:ascii="Arial" w:hAnsi="Arial" w:cs="Arial"/>
          <w:sz w:val="14"/>
          <w:szCs w:val="14"/>
          <w:u w:val="single"/>
        </w:rPr>
        <w:t>Aktuelle Herausforderungen für eine</w:t>
      </w:r>
      <w:r w:rsidRPr="00937D07">
        <w:rPr>
          <w:rFonts w:ascii="Arial" w:hAnsi="Arial" w:cs="Arial"/>
          <w:sz w:val="14"/>
          <w:szCs w:val="14"/>
          <w:u w:val="single"/>
        </w:rPr>
        <w:t xml:space="preserve"> </w:t>
      </w:r>
      <w:r w:rsidRPr="00937D07">
        <w:rPr>
          <w:rFonts w:ascii="Arial" w:hAnsi="Arial" w:cs="Arial"/>
          <w:sz w:val="14"/>
          <w:szCs w:val="14"/>
          <w:u w:val="single"/>
        </w:rPr>
        <w:t>moderne Beschaffung</w:t>
      </w:r>
      <w:r w:rsidRPr="00937D07">
        <w:rPr>
          <w:rFonts w:ascii="Arial" w:hAnsi="Arial" w:cs="Arial"/>
          <w:sz w:val="14"/>
          <w:szCs w:val="14"/>
          <w:u w:val="single"/>
        </w:rPr>
        <w:t>:</w:t>
      </w:r>
    </w:p>
    <w:p w14:paraId="1E009769" w14:textId="22DE76CB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 w:rsidRPr="0017797A"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Stetig steigender</w:t>
      </w:r>
      <w:r>
        <w:rPr>
          <w:rFonts w:ascii="Arial" w:hAnsi="Arial" w:cs="Arial"/>
          <w:sz w:val="14"/>
          <w:szCs w:val="14"/>
        </w:rPr>
        <w:t xml:space="preserve"> </w:t>
      </w:r>
      <w:r w:rsidRPr="0017797A">
        <w:rPr>
          <w:rFonts w:ascii="Arial" w:hAnsi="Arial" w:cs="Arial"/>
          <w:sz w:val="14"/>
          <w:szCs w:val="14"/>
        </w:rPr>
        <w:t>Kostendruck</w:t>
      </w:r>
    </w:p>
    <w:p w14:paraId="4B801C04" w14:textId="2CF4FCAE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Zunehmende Globalisierung</w:t>
      </w:r>
    </w:p>
    <w:p w14:paraId="4D8E7860" w14:textId="60CBD130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Sinkende eigene Wertschöpfung</w:t>
      </w:r>
    </w:p>
    <w:p w14:paraId="0624FDAD" w14:textId="54BC7BFE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Wandel von Verkäufer- zu Käufermarkt</w:t>
      </w:r>
    </w:p>
    <w:p w14:paraId="5D9AA545" w14:textId="166BEB24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Häufigere technische Innovationen</w:t>
      </w:r>
    </w:p>
    <w:p w14:paraId="335BBE13" w14:textId="69F910BF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Kürzere Produktelebenszyklen</w:t>
      </w:r>
    </w:p>
    <w:p w14:paraId="4F8943C8" w14:textId="79C057B2" w:rsidR="0017797A" w:rsidRDefault="0017797A" w:rsidP="0017797A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17797A">
        <w:rPr>
          <w:rFonts w:ascii="Arial" w:hAnsi="Arial" w:cs="Arial"/>
          <w:sz w:val="14"/>
          <w:szCs w:val="14"/>
        </w:rPr>
        <w:t>Bedeutung des Risikomanagements</w:t>
      </w:r>
    </w:p>
    <w:p w14:paraId="27D256E7" w14:textId="7E24B8A0" w:rsidR="004C55A1" w:rsidRDefault="004C55A1" w:rsidP="004C55A1">
      <w:pPr>
        <w:spacing w:after="0"/>
        <w:rPr>
          <w:rFonts w:ascii="Arial" w:hAnsi="Arial" w:cs="Arial"/>
          <w:b/>
          <w:bCs/>
          <w:color w:val="2F5496" w:themeColor="accent5" w:themeShade="BF"/>
          <w:sz w:val="14"/>
          <w:szCs w:val="14"/>
        </w:rPr>
      </w:pPr>
      <w:r w:rsidRPr="004C55A1">
        <w:rPr>
          <w:rFonts w:ascii="Arial" w:hAnsi="Arial" w:cs="Arial"/>
          <w:b/>
          <w:bCs/>
          <w:color w:val="2F5496" w:themeColor="accent5" w:themeShade="BF"/>
          <w:sz w:val="14"/>
          <w:szCs w:val="14"/>
        </w:rPr>
        <w:t>Erfolgschancen von Massnahmen zur</w:t>
      </w:r>
      <w:r>
        <w:rPr>
          <w:rFonts w:ascii="Arial" w:hAnsi="Arial" w:cs="Arial"/>
          <w:b/>
          <w:bCs/>
          <w:color w:val="2F5496" w:themeColor="accent5" w:themeShade="BF"/>
          <w:sz w:val="14"/>
          <w:szCs w:val="14"/>
        </w:rPr>
        <w:t xml:space="preserve"> </w:t>
      </w:r>
      <w:r w:rsidRPr="004C55A1">
        <w:rPr>
          <w:rFonts w:ascii="Arial" w:hAnsi="Arial" w:cs="Arial"/>
          <w:b/>
          <w:bCs/>
          <w:color w:val="2F5496" w:themeColor="accent5" w:themeShade="BF"/>
          <w:sz w:val="14"/>
          <w:szCs w:val="14"/>
        </w:rPr>
        <w:t>Verbesserung der Einkaufskonditionen</w:t>
      </w:r>
    </w:p>
    <w:p w14:paraId="174E0003" w14:textId="03B84839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 w:rsidRPr="004C55A1"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Preisverhandlungen mit Bestandsliefer</w:t>
      </w:r>
      <w:r>
        <w:rPr>
          <w:rFonts w:ascii="Arial" w:hAnsi="Arial" w:cs="Arial"/>
          <w:sz w:val="14"/>
          <w:szCs w:val="14"/>
        </w:rPr>
        <w:t>anten</w:t>
      </w:r>
    </w:p>
    <w:p w14:paraId="6F294096" w14:textId="012E8B2C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Konsolidierung/Bündelung von Lieferanten</w:t>
      </w:r>
    </w:p>
    <w:p w14:paraId="048EE10C" w14:textId="6037F45F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Konsequente regelmässige</w:t>
      </w:r>
      <w:r>
        <w:rPr>
          <w:rFonts w:ascii="Arial" w:hAnsi="Arial" w:cs="Arial"/>
          <w:sz w:val="14"/>
          <w:szCs w:val="14"/>
        </w:rPr>
        <w:t xml:space="preserve"> </w:t>
      </w:r>
      <w:r w:rsidRPr="004C55A1">
        <w:rPr>
          <w:rFonts w:ascii="Arial" w:hAnsi="Arial" w:cs="Arial"/>
          <w:sz w:val="14"/>
          <w:szCs w:val="14"/>
        </w:rPr>
        <w:t>Ausschreibungen</w:t>
      </w:r>
    </w:p>
    <w:p w14:paraId="636DCC6B" w14:textId="14EAC838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Schaffung von mehr Transparenz</w:t>
      </w:r>
    </w:p>
    <w:p w14:paraId="17634AB1" w14:textId="0036AB53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Einbeziehung von (mehr) internationalen Lieferanten</w:t>
      </w:r>
    </w:p>
    <w:p w14:paraId="5BAAEEA2" w14:textId="2D73719A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Exaktere Spezifizierung von Bedarf</w:t>
      </w:r>
    </w:p>
    <w:p w14:paraId="0C68C12C" w14:textId="01194BB4" w:rsidR="004C55A1" w:rsidRDefault="004C55A1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4C55A1">
        <w:rPr>
          <w:rFonts w:ascii="Arial" w:hAnsi="Arial" w:cs="Arial"/>
          <w:sz w:val="14"/>
          <w:szCs w:val="14"/>
        </w:rPr>
        <w:t>Verbesserte Verteilung der</w:t>
      </w:r>
      <w:r>
        <w:rPr>
          <w:rFonts w:ascii="Arial" w:hAnsi="Arial" w:cs="Arial"/>
          <w:sz w:val="14"/>
          <w:szCs w:val="14"/>
        </w:rPr>
        <w:t xml:space="preserve"> </w:t>
      </w:r>
      <w:r w:rsidRPr="004C55A1">
        <w:rPr>
          <w:rFonts w:ascii="Arial" w:hAnsi="Arial" w:cs="Arial"/>
          <w:sz w:val="14"/>
          <w:szCs w:val="14"/>
        </w:rPr>
        <w:t>Einkaufsverantwortung</w:t>
      </w:r>
    </w:p>
    <w:p w14:paraId="45230458" w14:textId="2D9A8AD0" w:rsidR="001D2768" w:rsidRDefault="001D2768" w:rsidP="004C55A1">
      <w:pPr>
        <w:spacing w:after="0"/>
        <w:rPr>
          <w:rFonts w:ascii="Arial" w:hAnsi="Arial" w:cs="Arial"/>
          <w:b/>
          <w:bCs/>
          <w:color w:val="4472C4" w:themeColor="accent5"/>
          <w:sz w:val="14"/>
          <w:szCs w:val="14"/>
        </w:rPr>
      </w:pPr>
      <w:r w:rsidRPr="001D2768">
        <w:rPr>
          <w:rFonts w:ascii="Arial" w:hAnsi="Arial" w:cs="Arial"/>
          <w:b/>
          <w:bCs/>
          <w:color w:val="4472C4" w:themeColor="accent5"/>
          <w:sz w:val="14"/>
          <w:szCs w:val="14"/>
        </w:rPr>
        <w:t>Verbesserungspotenziale in der Beschaffung</w:t>
      </w:r>
    </w:p>
    <w:p w14:paraId="5C176352" w14:textId="317DA48E" w:rsidR="001D2768" w:rsidRDefault="001D2768" w:rsidP="004C55A1">
      <w:pPr>
        <w:spacing w:after="0"/>
        <w:rPr>
          <w:rFonts w:ascii="Arial" w:hAnsi="Arial" w:cs="Arial"/>
          <w:sz w:val="14"/>
          <w:szCs w:val="14"/>
        </w:rPr>
      </w:pPr>
      <w:r w:rsidRPr="0075358E">
        <w:rPr>
          <w:rFonts w:ascii="Arial" w:hAnsi="Arial" w:cs="Arial"/>
          <w:sz w:val="14"/>
          <w:szCs w:val="14"/>
        </w:rPr>
        <w:t xml:space="preserve">- </w:t>
      </w:r>
      <w:r w:rsidR="0075358E" w:rsidRPr="0075358E">
        <w:rPr>
          <w:rFonts w:ascii="Arial" w:hAnsi="Arial" w:cs="Arial"/>
          <w:sz w:val="14"/>
          <w:szCs w:val="14"/>
        </w:rPr>
        <w:t>Qualifizierung</w:t>
      </w:r>
      <w:r w:rsidRPr="0075358E">
        <w:rPr>
          <w:rFonts w:ascii="Arial" w:hAnsi="Arial" w:cs="Arial"/>
          <w:sz w:val="14"/>
          <w:szCs w:val="14"/>
        </w:rPr>
        <w:t xml:space="preserve"> der MA</w:t>
      </w:r>
    </w:p>
    <w:p w14:paraId="539BBB26" w14:textId="3ED1A337" w:rsidR="0075358E" w:rsidRDefault="0075358E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 Beschaffungsprozesse zu den Lieferanten</w:t>
      </w:r>
    </w:p>
    <w:p w14:paraId="0B6F3C51" w14:textId="5CAC6316" w:rsidR="0075358E" w:rsidRDefault="0075358E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 stärkere Rolle des Einkaufs als Wertschöpfungsfunktion</w:t>
      </w:r>
    </w:p>
    <w:p w14:paraId="6BC30ACB" w14:textId="531D00C0" w:rsidR="0075358E" w:rsidRDefault="0075358E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 Controlling der Beschaffungsaktivitäten</w:t>
      </w:r>
    </w:p>
    <w:p w14:paraId="1AB2A91C" w14:textId="5698E42F" w:rsidR="0075358E" w:rsidRDefault="0075358E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 Unterstützung durch IT-System</w:t>
      </w:r>
    </w:p>
    <w:p w14:paraId="5E688B61" w14:textId="2B003598" w:rsidR="0075358E" w:rsidRPr="0075358E" w:rsidRDefault="0075358E" w:rsidP="004C55A1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- interne Beschaffungsprozesse</w:t>
      </w:r>
    </w:p>
    <w:p w14:paraId="40996903" w14:textId="2AE0EB0C" w:rsidR="00856063" w:rsidRPr="00276037" w:rsidRDefault="003D1AE5" w:rsidP="004F250D">
      <w:pPr>
        <w:rPr>
          <w:rFonts w:ascii="Arial" w:hAnsi="Arial" w:cs="Arial"/>
          <w:b/>
          <w:bCs/>
          <w:sz w:val="14"/>
          <w:szCs w:val="14"/>
        </w:rPr>
      </w:pPr>
      <w:r w:rsidRPr="00A01015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189F880C" wp14:editId="0F0CD412">
            <wp:simplePos x="0" y="0"/>
            <wp:positionH relativeFrom="column">
              <wp:align>left</wp:align>
            </wp:positionH>
            <wp:positionV relativeFrom="paragraph">
              <wp:posOffset>160679</wp:posOffset>
            </wp:positionV>
            <wp:extent cx="2223770" cy="784860"/>
            <wp:effectExtent l="0" t="0" r="508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500" cy="80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063" w:rsidRPr="00276037">
        <w:rPr>
          <w:rFonts w:ascii="Arial" w:hAnsi="Arial" w:cs="Arial"/>
          <w:b/>
          <w:bCs/>
          <w:sz w:val="14"/>
          <w:szCs w:val="14"/>
        </w:rPr>
        <w:t>Faktoren der Wettbewerbsfähigkeit</w:t>
      </w:r>
    </w:p>
    <w:p w14:paraId="26AABEE0" w14:textId="02C9F578" w:rsidR="00D81856" w:rsidRDefault="00D81856" w:rsidP="00D81856">
      <w:pPr>
        <w:spacing w:after="0"/>
        <w:rPr>
          <w:rFonts w:ascii="Arial" w:hAnsi="Arial" w:cs="Arial"/>
          <w:b/>
          <w:bCs/>
          <w:color w:val="4472C4" w:themeColor="accent5"/>
          <w:sz w:val="14"/>
          <w:szCs w:val="14"/>
        </w:rPr>
      </w:pPr>
      <w:r w:rsidRPr="00D81856">
        <w:rPr>
          <w:rFonts w:ascii="Arial" w:hAnsi="Arial" w:cs="Arial"/>
          <w:b/>
          <w:bCs/>
          <w:color w:val="4472C4" w:themeColor="accent5"/>
          <w:sz w:val="14"/>
          <w:szCs w:val="14"/>
        </w:rPr>
        <w:t>Verantwortung der Einkaufsfunktion</w:t>
      </w:r>
    </w:p>
    <w:p w14:paraId="5BF3D98E" w14:textId="1F25AC01" w:rsidR="00D81856" w:rsidRPr="00D81856" w:rsidRDefault="00D81856" w:rsidP="00D81856">
      <w:pPr>
        <w:spacing w:after="0"/>
        <w:rPr>
          <w:rFonts w:ascii="Arial" w:hAnsi="Arial" w:cs="Arial"/>
          <w:sz w:val="14"/>
          <w:szCs w:val="14"/>
        </w:rPr>
      </w:pPr>
      <w:bookmarkStart w:id="0" w:name="_Hlk107505481"/>
      <w:r w:rsidRPr="00D81856">
        <w:rPr>
          <w:rFonts w:ascii="Arial" w:hAnsi="Arial" w:cs="Arial"/>
          <w:sz w:val="14"/>
          <w:szCs w:val="14"/>
        </w:rPr>
        <w:t>Kosten senken</w:t>
      </w:r>
      <w:r>
        <w:rPr>
          <w:rFonts w:ascii="Arial" w:hAnsi="Arial" w:cs="Arial"/>
          <w:sz w:val="14"/>
          <w:szCs w:val="14"/>
        </w:rPr>
        <w:t>,</w:t>
      </w:r>
      <w:r w:rsidRPr="00D81856">
        <w:rPr>
          <w:rFonts w:ascii="Arial" w:hAnsi="Arial" w:cs="Arial"/>
          <w:sz w:val="14"/>
          <w:szCs w:val="14"/>
        </w:rPr>
        <w:t xml:space="preserve"> Qualität verbessern</w:t>
      </w:r>
      <w:r>
        <w:rPr>
          <w:rFonts w:ascii="Arial" w:hAnsi="Arial" w:cs="Arial"/>
          <w:sz w:val="14"/>
          <w:szCs w:val="14"/>
        </w:rPr>
        <w:t>,</w:t>
      </w:r>
      <w:r w:rsidRPr="00D81856">
        <w:rPr>
          <w:rFonts w:ascii="Arial" w:hAnsi="Arial" w:cs="Arial"/>
          <w:sz w:val="14"/>
          <w:szCs w:val="14"/>
        </w:rPr>
        <w:t xml:space="preserve"> Geschwindigkeit erhöhen</w:t>
      </w:r>
      <w:r>
        <w:rPr>
          <w:rFonts w:ascii="Arial" w:hAnsi="Arial" w:cs="Arial"/>
          <w:sz w:val="14"/>
          <w:szCs w:val="14"/>
        </w:rPr>
        <w:t>,</w:t>
      </w:r>
      <w:r w:rsidRPr="00D81856">
        <w:rPr>
          <w:rFonts w:ascii="Arial" w:hAnsi="Arial" w:cs="Arial"/>
          <w:sz w:val="14"/>
          <w:szCs w:val="14"/>
        </w:rPr>
        <w:t xml:space="preserve"> </w:t>
      </w:r>
    </w:p>
    <w:p w14:paraId="18DA9D91" w14:textId="18939326" w:rsidR="00D81856" w:rsidRPr="00D81856" w:rsidRDefault="00D81856" w:rsidP="00D81856">
      <w:pPr>
        <w:spacing w:after="0"/>
        <w:rPr>
          <w:rFonts w:ascii="Arial" w:hAnsi="Arial" w:cs="Arial"/>
          <w:sz w:val="14"/>
          <w:szCs w:val="14"/>
        </w:rPr>
      </w:pPr>
      <w:r w:rsidRPr="00D81856">
        <w:rPr>
          <w:rFonts w:ascii="Arial" w:hAnsi="Arial" w:cs="Arial"/>
          <w:sz w:val="14"/>
          <w:szCs w:val="14"/>
        </w:rPr>
        <w:t>Innovationen treiben</w:t>
      </w:r>
    </w:p>
    <w:bookmarkEnd w:id="0"/>
    <w:p w14:paraId="046E3B65" w14:textId="4F3722F0" w:rsidR="00A01015" w:rsidRDefault="00295707" w:rsidP="00D81856">
      <w:pPr>
        <w:spacing w:after="0"/>
        <w:rPr>
          <w:rFonts w:ascii="Arial" w:hAnsi="Arial" w:cs="Arial"/>
          <w:color w:val="4472C4" w:themeColor="accent5"/>
          <w:sz w:val="14"/>
          <w:szCs w:val="14"/>
        </w:rPr>
      </w:pPr>
      <w:r w:rsidRPr="00276037"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04CC7B14" wp14:editId="3E693C60">
            <wp:simplePos x="0" y="0"/>
            <wp:positionH relativeFrom="column">
              <wp:posOffset>-635</wp:posOffset>
            </wp:positionH>
            <wp:positionV relativeFrom="paragraph">
              <wp:posOffset>193675</wp:posOffset>
            </wp:positionV>
            <wp:extent cx="2179320" cy="974725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402" w:rsidRPr="00D81856">
        <w:rPr>
          <w:rFonts w:ascii="Arial" w:hAnsi="Arial" w:cs="Arial"/>
          <w:b/>
          <w:bCs/>
          <w:color w:val="4472C4" w:themeColor="accent5"/>
          <w:sz w:val="14"/>
          <w:szCs w:val="14"/>
        </w:rPr>
        <w:t>Erfolgsfaktoren</w:t>
      </w:r>
      <w:r w:rsidR="00767402" w:rsidRPr="00D81856">
        <w:rPr>
          <w:rFonts w:ascii="Arial" w:hAnsi="Arial" w:cs="Arial"/>
          <w:color w:val="4472C4" w:themeColor="accent5"/>
          <w:sz w:val="14"/>
          <w:szCs w:val="14"/>
        </w:rPr>
        <w:t xml:space="preserve"> </w:t>
      </w:r>
      <w:proofErr w:type="spellStart"/>
      <w:r w:rsidR="00767402" w:rsidRPr="00D81856">
        <w:rPr>
          <w:rFonts w:ascii="Arial" w:hAnsi="Arial" w:cs="Arial"/>
          <w:color w:val="4472C4" w:themeColor="accent5"/>
          <w:sz w:val="14"/>
          <w:szCs w:val="14"/>
        </w:rPr>
        <w:t>Procurement</w:t>
      </w:r>
      <w:proofErr w:type="spellEnd"/>
      <w:r w:rsidR="00767402" w:rsidRPr="00D81856">
        <w:rPr>
          <w:rFonts w:ascii="Arial" w:hAnsi="Arial" w:cs="Arial"/>
          <w:color w:val="4472C4" w:themeColor="accent5"/>
          <w:sz w:val="14"/>
          <w:szCs w:val="14"/>
        </w:rPr>
        <w:t>-Funktion</w:t>
      </w:r>
    </w:p>
    <w:p w14:paraId="4F5CCF06" w14:textId="72ECA023" w:rsidR="00C069CB" w:rsidRDefault="00BA7FE3" w:rsidP="00D81856">
      <w:pPr>
        <w:spacing w:after="0"/>
        <w:rPr>
          <w:rFonts w:ascii="Arial" w:hAnsi="Arial" w:cs="Arial"/>
          <w:sz w:val="14"/>
          <w:szCs w:val="14"/>
        </w:rPr>
      </w:pPr>
      <w:r w:rsidRPr="00276037">
        <w:rPr>
          <w:rFonts w:ascii="Arial" w:hAnsi="Arial" w:cs="Arial"/>
          <w:b/>
          <w:bCs/>
          <w:sz w:val="14"/>
          <w:szCs w:val="14"/>
        </w:rPr>
        <w:t>Stärkefaktoren</w:t>
      </w:r>
      <w:r w:rsidRPr="00276037">
        <w:rPr>
          <w:rFonts w:ascii="Arial" w:hAnsi="Arial" w:cs="Arial"/>
          <w:sz w:val="14"/>
          <w:szCs w:val="14"/>
        </w:rPr>
        <w:t xml:space="preserve"> der</w:t>
      </w:r>
      <w:r w:rsidR="00276037" w:rsidRPr="00276037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276037">
        <w:rPr>
          <w:rFonts w:ascii="Arial" w:hAnsi="Arial" w:cs="Arial"/>
          <w:sz w:val="14"/>
          <w:szCs w:val="14"/>
        </w:rPr>
        <w:t>Procurement</w:t>
      </w:r>
      <w:proofErr w:type="spellEnd"/>
      <w:r w:rsidRPr="00276037">
        <w:rPr>
          <w:rFonts w:ascii="Arial" w:hAnsi="Arial" w:cs="Arial"/>
          <w:sz w:val="14"/>
          <w:szCs w:val="14"/>
        </w:rPr>
        <w:t>-Funktion</w:t>
      </w:r>
    </w:p>
    <w:p w14:paraId="336361A1" w14:textId="2AA08648" w:rsidR="00276037" w:rsidRDefault="00EE0F28" w:rsidP="00BA7FE3">
      <w:pPr>
        <w:rPr>
          <w:rFonts w:ascii="Arial" w:hAnsi="Arial" w:cs="Arial"/>
          <w:sz w:val="14"/>
          <w:szCs w:val="14"/>
        </w:rPr>
      </w:pPr>
      <w:r w:rsidRPr="00EE0F28">
        <w:rPr>
          <w:rFonts w:ascii="Arial" w:hAnsi="Arial" w:cs="Arial"/>
          <w:noProof/>
          <w:sz w:val="14"/>
          <w:szCs w:val="14"/>
        </w:rPr>
        <w:drawing>
          <wp:inline distT="0" distB="0" distL="0" distR="0" wp14:anchorId="1856733A" wp14:editId="1ED348E7">
            <wp:extent cx="2280488" cy="897147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0523" cy="9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92B2" w14:textId="77777777" w:rsidR="00CE2437" w:rsidRPr="00CE2437" w:rsidRDefault="00CE2437" w:rsidP="00CE2437">
      <w:pPr>
        <w:spacing w:after="0"/>
        <w:rPr>
          <w:rFonts w:ascii="Arial" w:hAnsi="Arial" w:cs="Arial"/>
          <w:sz w:val="16"/>
          <w:szCs w:val="16"/>
          <w:u w:val="single"/>
        </w:rPr>
      </w:pPr>
      <w:r w:rsidRPr="00CE2437">
        <w:rPr>
          <w:rFonts w:ascii="Arial" w:hAnsi="Arial" w:cs="Arial"/>
          <w:sz w:val="16"/>
          <w:szCs w:val="16"/>
          <w:u w:val="single"/>
        </w:rPr>
        <w:t xml:space="preserve">Starke Positionierung </w:t>
      </w:r>
      <w:r w:rsidRPr="00CE2437">
        <w:rPr>
          <w:rFonts w:ascii="Arial" w:hAnsi="Arial" w:cs="Arial"/>
          <w:b/>
          <w:bCs/>
          <w:sz w:val="16"/>
          <w:szCs w:val="16"/>
          <w:u w:val="single"/>
        </w:rPr>
        <w:t>im Unternehmen</w:t>
      </w:r>
      <w:r w:rsidRPr="00CE2437">
        <w:rPr>
          <w:rFonts w:ascii="Arial" w:hAnsi="Arial" w:cs="Arial"/>
          <w:sz w:val="16"/>
          <w:szCs w:val="16"/>
          <w:u w:val="single"/>
        </w:rPr>
        <w:t xml:space="preserve"> </w:t>
      </w:r>
    </w:p>
    <w:p w14:paraId="3F4BBFC9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Integration in die Geschäftsleitung</w:t>
      </w:r>
    </w:p>
    <w:p w14:paraId="58094514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Rolle klar festgelegt</w:t>
      </w:r>
    </w:p>
    <w:p w14:paraId="76ABFFE8" w14:textId="3F072413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– Aufgaben, Kompetenzen und Verantwortung definiert (AKV)</w:t>
      </w:r>
    </w:p>
    <w:p w14:paraId="3F8559D9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– Schnittstellen geklärt</w:t>
      </w:r>
    </w:p>
    <w:p w14:paraId="79D4A954" w14:textId="2B2153CE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Ziele klar formuliert</w:t>
      </w:r>
    </w:p>
    <w:p w14:paraId="6E70F100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Strategie von der Unternehmensstrategie abgeleitet</w:t>
      </w:r>
    </w:p>
    <w:p w14:paraId="4353E20E" w14:textId="7AC27C35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Prozesse stellen sicher, dass der Einkauf systematisch und frühzeitig bei Beschaffungen eingebunden ist</w:t>
      </w:r>
    </w:p>
    <w:p w14:paraId="0413F926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Dialog mit allen Fachbereichen</w:t>
      </w:r>
    </w:p>
    <w:p w14:paraId="0D49D3EA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Vernetzung der Manager und Mitarbeiter im Unternehmen</w:t>
      </w:r>
    </w:p>
    <w:p w14:paraId="6B4C531E" w14:textId="1223FD03" w:rsidR="0029570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Ergebnisse</w:t>
      </w:r>
    </w:p>
    <w:p w14:paraId="09AE0408" w14:textId="0C2B1746" w:rsidR="00CE2437" w:rsidRPr="00CE2437" w:rsidRDefault="00CE2437" w:rsidP="00CE2437">
      <w:pPr>
        <w:spacing w:after="0"/>
        <w:rPr>
          <w:rFonts w:ascii="Arial" w:hAnsi="Arial" w:cs="Arial"/>
          <w:sz w:val="16"/>
          <w:szCs w:val="16"/>
        </w:rPr>
      </w:pPr>
      <w:r w:rsidRPr="00CE2437">
        <w:rPr>
          <w:rFonts w:ascii="Arial" w:hAnsi="Arial" w:cs="Arial"/>
          <w:sz w:val="16"/>
          <w:szCs w:val="16"/>
        </w:rPr>
        <w:t xml:space="preserve">Starke Positionierung </w:t>
      </w:r>
      <w:r w:rsidRPr="00CE2437">
        <w:rPr>
          <w:rFonts w:ascii="Arial" w:hAnsi="Arial" w:cs="Arial"/>
          <w:b/>
          <w:bCs/>
          <w:sz w:val="16"/>
          <w:szCs w:val="16"/>
        </w:rPr>
        <w:t>in den Märkten</w:t>
      </w:r>
      <w:r>
        <w:rPr>
          <w:rFonts w:ascii="Arial" w:hAnsi="Arial" w:cs="Arial"/>
          <w:b/>
          <w:bCs/>
          <w:sz w:val="16"/>
          <w:szCs w:val="16"/>
        </w:rPr>
        <w:t>:</w:t>
      </w:r>
    </w:p>
    <w:p w14:paraId="667FD10E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Marktwahrnehmung – Starker Unternehmensbereich</w:t>
      </w:r>
    </w:p>
    <w:p w14:paraId="5083F188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Marktbearbeitungsstruktur – Materialgruppenstruktur</w:t>
      </w:r>
    </w:p>
    <w:p w14:paraId="70D5DA60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 xml:space="preserve">• Marktproduktkenntnisse – Umfassende Produktkenntnisse </w:t>
      </w:r>
    </w:p>
    <w:p w14:paraId="57278B43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Marktlieferantenkenntnisse – Überblicken Lieferantenstrukturen</w:t>
      </w:r>
    </w:p>
    <w:p w14:paraId="231662E2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Marktpräsenz – Marktbestimmende Spieler kennen</w:t>
      </w:r>
    </w:p>
    <w:p w14:paraId="2CDC2DE7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Marktstrategien – Auf der Basis von Unternehmens- und Einkaufszielen</w:t>
      </w:r>
    </w:p>
    <w:p w14:paraId="15D9BA6E" w14:textId="05017511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 xml:space="preserve">• Marktprozesse – Transparente Zusammenarbeit </w:t>
      </w:r>
    </w:p>
    <w:p w14:paraId="2912725D" w14:textId="29FE0F17" w:rsid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Marktverbindlichkeit – Verbindlich und verlässlich</w:t>
      </w:r>
    </w:p>
    <w:p w14:paraId="601FFADE" w14:textId="148387B1" w:rsidR="00CE2437" w:rsidRPr="00CE2437" w:rsidRDefault="00CE2437" w:rsidP="00CE2437">
      <w:pPr>
        <w:spacing w:after="0"/>
        <w:rPr>
          <w:rFonts w:ascii="Arial" w:hAnsi="Arial" w:cs="Arial"/>
          <w:b/>
          <w:bCs/>
          <w:sz w:val="16"/>
          <w:szCs w:val="16"/>
        </w:rPr>
      </w:pPr>
      <w:r w:rsidRPr="00CE2437">
        <w:rPr>
          <w:rFonts w:ascii="Arial" w:hAnsi="Arial" w:cs="Arial"/>
          <w:b/>
          <w:bCs/>
          <w:sz w:val="16"/>
          <w:szCs w:val="16"/>
        </w:rPr>
        <w:t>Starkes Management</w:t>
      </w:r>
    </w:p>
    <w:p w14:paraId="45E7ED6A" w14:textId="4789C762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 xml:space="preserve">• Prozessorientierung – Alle Aufgaben und Ziele sind in einem </w:t>
      </w:r>
    </w:p>
    <w:p w14:paraId="6D8BE262" w14:textId="0AFEEE21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Prozessnetzwerk definiert</w:t>
      </w:r>
    </w:p>
    <w:p w14:paraId="7364BDBA" w14:textId="6FC9933F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Methodenintegration – Methoden und Tools sind in den Prozessen</w:t>
      </w:r>
      <w:r>
        <w:rPr>
          <w:rFonts w:ascii="Arial" w:hAnsi="Arial" w:cs="Arial"/>
          <w:sz w:val="14"/>
          <w:szCs w:val="14"/>
        </w:rPr>
        <w:t xml:space="preserve"> </w:t>
      </w:r>
      <w:r w:rsidRPr="00CE2437">
        <w:rPr>
          <w:rFonts w:ascii="Arial" w:hAnsi="Arial" w:cs="Arial"/>
          <w:sz w:val="14"/>
          <w:szCs w:val="14"/>
        </w:rPr>
        <w:t>integriert</w:t>
      </w:r>
    </w:p>
    <w:p w14:paraId="7ACF719E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Rollenintegration – AKV sind in den Prozessen festgelegt</w:t>
      </w:r>
    </w:p>
    <w:p w14:paraId="0346ADB8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 xml:space="preserve">• Verhaltensintegration – Ethische Verhaltensstandards </w:t>
      </w:r>
    </w:p>
    <w:p w14:paraId="49830DF0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Personalintegration – Organisationsmodell</w:t>
      </w:r>
    </w:p>
    <w:p w14:paraId="6AE530F1" w14:textId="5027A854" w:rsid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KVP Prozess – Kontinuierlicher Verbesserungsprozess zur Optimierung</w:t>
      </w:r>
      <w:r>
        <w:rPr>
          <w:rFonts w:ascii="Arial" w:hAnsi="Arial" w:cs="Arial"/>
          <w:sz w:val="14"/>
          <w:szCs w:val="14"/>
        </w:rPr>
        <w:t xml:space="preserve"> </w:t>
      </w:r>
      <w:r w:rsidRPr="00CE2437">
        <w:rPr>
          <w:rFonts w:ascii="Arial" w:hAnsi="Arial" w:cs="Arial"/>
          <w:sz w:val="14"/>
          <w:szCs w:val="14"/>
        </w:rPr>
        <w:t>der Prozesse und der strategischen Ausrichtung</w:t>
      </w:r>
    </w:p>
    <w:p w14:paraId="1FF122AD" w14:textId="12ABB228" w:rsidR="00CE2437" w:rsidRPr="00CE2437" w:rsidRDefault="00CE2437" w:rsidP="00CE2437">
      <w:pPr>
        <w:spacing w:after="0"/>
        <w:rPr>
          <w:rFonts w:ascii="Arial" w:hAnsi="Arial" w:cs="Arial"/>
          <w:b/>
          <w:bCs/>
          <w:sz w:val="16"/>
          <w:szCs w:val="16"/>
        </w:rPr>
      </w:pPr>
      <w:r w:rsidRPr="00CE2437">
        <w:rPr>
          <w:rFonts w:ascii="Arial" w:hAnsi="Arial" w:cs="Arial"/>
          <w:b/>
          <w:bCs/>
          <w:sz w:val="16"/>
          <w:szCs w:val="16"/>
        </w:rPr>
        <w:t xml:space="preserve">Starke </w:t>
      </w:r>
      <w:proofErr w:type="spellStart"/>
      <w:r w:rsidRPr="00CE2437">
        <w:rPr>
          <w:rFonts w:ascii="Arial" w:hAnsi="Arial" w:cs="Arial"/>
          <w:b/>
          <w:bCs/>
          <w:sz w:val="16"/>
          <w:szCs w:val="16"/>
        </w:rPr>
        <w:t>Operations</w:t>
      </w:r>
      <w:proofErr w:type="spellEnd"/>
      <w:r>
        <w:rPr>
          <w:rFonts w:ascii="Arial" w:hAnsi="Arial" w:cs="Arial"/>
          <w:b/>
          <w:bCs/>
          <w:sz w:val="16"/>
          <w:szCs w:val="16"/>
        </w:rPr>
        <w:t>:</w:t>
      </w:r>
    </w:p>
    <w:p w14:paraId="00CC1A66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Ausschreibungsmanagement – Bedarf präzise definiert</w:t>
      </w:r>
    </w:p>
    <w:p w14:paraId="311D5C79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 xml:space="preserve">• Zielmanagement – Klare Zieldefinition bei Beschaffungsprojekten </w:t>
      </w:r>
    </w:p>
    <w:p w14:paraId="4E71683F" w14:textId="2838DE5F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Bieterkreismanagement – Angemessener Wettbewerb</w:t>
      </w:r>
    </w:p>
    <w:p w14:paraId="6FB91981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Anfragemanagement – Hohe Angebotsqualität</w:t>
      </w:r>
    </w:p>
    <w:p w14:paraId="2B145F81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Angebotsmanagement – Preis-Leistungsvergleich</w:t>
      </w:r>
    </w:p>
    <w:p w14:paraId="47A0923B" w14:textId="0277ACE4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Verhandlungsmanagement – Professionell vorbereitet</w:t>
      </w:r>
      <w:r>
        <w:rPr>
          <w:rFonts w:ascii="Arial" w:hAnsi="Arial" w:cs="Arial"/>
          <w:sz w:val="14"/>
          <w:szCs w:val="14"/>
        </w:rPr>
        <w:t>/</w:t>
      </w:r>
      <w:r w:rsidRPr="00CE2437">
        <w:rPr>
          <w:rFonts w:ascii="Arial" w:hAnsi="Arial" w:cs="Arial"/>
          <w:sz w:val="14"/>
          <w:szCs w:val="14"/>
        </w:rPr>
        <w:t>geführt</w:t>
      </w:r>
    </w:p>
    <w:p w14:paraId="7616CE60" w14:textId="77777777" w:rsidR="00CE2437" w:rsidRP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Vergabemanagement – Nachvollziehbare Vergabeentscheide</w:t>
      </w:r>
    </w:p>
    <w:p w14:paraId="1C717A3B" w14:textId="0CFAD192" w:rsidR="00CE2437" w:rsidRDefault="00CE2437" w:rsidP="00CE2437">
      <w:pPr>
        <w:spacing w:after="0"/>
        <w:rPr>
          <w:rFonts w:ascii="Arial" w:hAnsi="Arial" w:cs="Arial"/>
          <w:sz w:val="14"/>
          <w:szCs w:val="14"/>
        </w:rPr>
      </w:pPr>
      <w:r w:rsidRPr="00CE2437">
        <w:rPr>
          <w:rFonts w:ascii="Arial" w:hAnsi="Arial" w:cs="Arial"/>
          <w:sz w:val="14"/>
          <w:szCs w:val="14"/>
        </w:rPr>
        <w:t>• Ergebnismanagement – Verträge sind transparent und jeder Zeit verfügbar</w:t>
      </w:r>
    </w:p>
    <w:p w14:paraId="0D468F4E" w14:textId="05B2CCD4" w:rsidR="005A069F" w:rsidRDefault="005A069F" w:rsidP="00CE2437">
      <w:pPr>
        <w:spacing w:after="0"/>
        <w:rPr>
          <w:rFonts w:ascii="Arial" w:hAnsi="Arial" w:cs="Arial"/>
          <w:b/>
          <w:bCs/>
          <w:color w:val="4472C4" w:themeColor="accent5"/>
          <w:sz w:val="16"/>
          <w:szCs w:val="16"/>
        </w:rPr>
      </w:pPr>
      <w:proofErr w:type="spellStart"/>
      <w:r w:rsidRPr="005A069F">
        <w:rPr>
          <w:rFonts w:ascii="Arial" w:hAnsi="Arial" w:cs="Arial"/>
          <w:b/>
          <w:bCs/>
          <w:color w:val="4472C4" w:themeColor="accent5"/>
          <w:sz w:val="16"/>
          <w:szCs w:val="16"/>
        </w:rPr>
        <w:t>Procurement</w:t>
      </w:r>
      <w:proofErr w:type="spellEnd"/>
      <w:r w:rsidRPr="005A069F">
        <w:rPr>
          <w:rFonts w:ascii="Arial" w:hAnsi="Arial" w:cs="Arial"/>
          <w:b/>
          <w:bCs/>
          <w:color w:val="4472C4" w:themeColor="accent5"/>
          <w:sz w:val="16"/>
          <w:szCs w:val="16"/>
        </w:rPr>
        <w:t>-Aufgaben</w:t>
      </w:r>
      <w:r>
        <w:rPr>
          <w:rFonts w:ascii="Arial" w:hAnsi="Arial" w:cs="Arial"/>
          <w:b/>
          <w:bCs/>
          <w:color w:val="4472C4" w:themeColor="accent5"/>
          <w:sz w:val="16"/>
          <w:szCs w:val="16"/>
        </w:rPr>
        <w:t xml:space="preserve">: </w:t>
      </w:r>
      <w:r w:rsidRPr="000D66B6">
        <w:rPr>
          <w:rFonts w:ascii="Arial" w:hAnsi="Arial" w:cs="Arial"/>
          <w:b/>
          <w:bCs/>
          <w:color w:val="4472C4" w:themeColor="accent5"/>
          <w:sz w:val="14"/>
          <w:szCs w:val="14"/>
        </w:rPr>
        <w:t>Erfolgspotenziale eröffnen</w:t>
      </w:r>
    </w:p>
    <w:p w14:paraId="5A2290A1" w14:textId="57B40D02" w:rsidR="005A069F" w:rsidRDefault="005A069F" w:rsidP="00CE2437">
      <w:pPr>
        <w:spacing w:after="0"/>
        <w:rPr>
          <w:rFonts w:ascii="Arial" w:hAnsi="Arial" w:cs="Arial"/>
          <w:b/>
          <w:bCs/>
          <w:color w:val="4472C4" w:themeColor="accent5"/>
          <w:sz w:val="16"/>
          <w:szCs w:val="16"/>
        </w:rPr>
      </w:pPr>
      <w:r w:rsidRPr="005A069F">
        <w:rPr>
          <w:rFonts w:ascii="Arial" w:hAnsi="Arial" w:cs="Arial"/>
          <w:b/>
          <w:bCs/>
          <w:color w:val="4472C4" w:themeColor="accent5"/>
          <w:sz w:val="16"/>
          <w:szCs w:val="16"/>
        </w:rPr>
        <w:drawing>
          <wp:inline distT="0" distB="0" distL="0" distR="0" wp14:anchorId="0D4C7AB4" wp14:editId="4CCC610D">
            <wp:extent cx="2501900" cy="1192530"/>
            <wp:effectExtent l="0" t="0" r="0" b="7620"/>
            <wp:docPr id="32" name="Grafik 3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Tisch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527F" w14:textId="40043144" w:rsidR="004F250D" w:rsidRPr="000D66B6" w:rsidRDefault="00D07168" w:rsidP="004F250D">
      <w:pPr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</w:pPr>
      <w:r w:rsidRPr="000D66B6"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  <w:t>V</w:t>
      </w:r>
      <w:r w:rsidR="004F250D" w:rsidRPr="000D66B6"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  <w:t>ersch</w:t>
      </w:r>
      <w:r w:rsidRPr="000D66B6"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  <w:t>.</w:t>
      </w:r>
      <w:r w:rsidR="004F250D" w:rsidRPr="000D66B6"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  <w:t xml:space="preserve"> Organisationsformen f</w:t>
      </w:r>
      <w:r w:rsidR="00B33491" w:rsidRPr="000D66B6"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  <w:t xml:space="preserve">ür </w:t>
      </w:r>
      <w:r w:rsidR="004F250D" w:rsidRPr="000D66B6">
        <w:rPr>
          <w:rFonts w:ascii="Arial" w:hAnsi="Arial" w:cs="Arial"/>
          <w:b/>
          <w:bCs/>
          <w:color w:val="2F5496" w:themeColor="accent5" w:themeShade="BF"/>
          <w:sz w:val="14"/>
          <w:szCs w:val="14"/>
          <w:u w:val="single"/>
        </w:rPr>
        <w:t xml:space="preserve">die Beschaffung </w:t>
      </w:r>
    </w:p>
    <w:p w14:paraId="5C1B856E" w14:textId="626573CD" w:rsidR="005E7AC6" w:rsidRDefault="005E7AC6" w:rsidP="004F250D">
      <w:pPr>
        <w:rPr>
          <w:rFonts w:ascii="Arial" w:hAnsi="Arial" w:cs="Arial"/>
          <w:sz w:val="16"/>
          <w:szCs w:val="16"/>
        </w:rPr>
      </w:pPr>
      <w:r w:rsidRPr="005E7AC6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F290C3E" wp14:editId="69187ABA">
            <wp:extent cx="2449901" cy="1483620"/>
            <wp:effectExtent l="0" t="0" r="762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8571" cy="149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FF17" w14:textId="04B94211" w:rsidR="009D6F15" w:rsidRPr="00937D07" w:rsidRDefault="00937D07" w:rsidP="004F250D">
      <w:pPr>
        <w:rPr>
          <w:rFonts w:ascii="Arial" w:hAnsi="Arial" w:cs="Arial"/>
          <w:b/>
          <w:bCs/>
          <w:color w:val="4472C4" w:themeColor="accent5"/>
          <w:sz w:val="14"/>
          <w:szCs w:val="14"/>
        </w:rPr>
      </w:pPr>
      <w:r w:rsidRPr="00937D07">
        <w:rPr>
          <w:rFonts w:ascii="Arial" w:hAnsi="Arial" w:cs="Arial"/>
          <w:b/>
          <w:bCs/>
          <w:noProof/>
          <w:color w:val="4472C4" w:themeColor="accent5"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1787FB03" wp14:editId="67004566">
            <wp:simplePos x="0" y="0"/>
            <wp:positionH relativeFrom="column">
              <wp:posOffset>6985</wp:posOffset>
            </wp:positionH>
            <wp:positionV relativeFrom="paragraph">
              <wp:posOffset>121285</wp:posOffset>
            </wp:positionV>
            <wp:extent cx="2346325" cy="1353820"/>
            <wp:effectExtent l="0" t="0" r="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389" w:rsidRPr="00937D07">
        <w:rPr>
          <w:rFonts w:ascii="Arial" w:hAnsi="Arial" w:cs="Arial"/>
          <w:b/>
          <w:bCs/>
          <w:color w:val="4472C4" w:themeColor="accent5"/>
          <w:sz w:val="14"/>
          <w:szCs w:val="14"/>
        </w:rPr>
        <w:t>Vor- und Nachteile der Strukturalternativen</w:t>
      </w:r>
    </w:p>
    <w:p w14:paraId="4705C334" w14:textId="35EA1E09" w:rsidR="004F250D" w:rsidRDefault="004F250D" w:rsidP="00BD448F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0F7EDF">
        <w:rPr>
          <w:rFonts w:ascii="Arial" w:hAnsi="Arial" w:cs="Arial"/>
          <w:b/>
          <w:bCs/>
          <w:color w:val="4472C4" w:themeColor="accent5"/>
          <w:sz w:val="14"/>
          <w:szCs w:val="14"/>
        </w:rPr>
        <w:t>Rolle des Einkäufers in Unternehmen</w:t>
      </w:r>
      <w:r w:rsidR="000F7EDF">
        <w:rPr>
          <w:rFonts w:ascii="Arial" w:hAnsi="Arial" w:cs="Arial"/>
          <w:b/>
          <w:bCs/>
          <w:color w:val="4472C4" w:themeColor="accent5"/>
          <w:sz w:val="14"/>
          <w:szCs w:val="14"/>
        </w:rPr>
        <w:t>:</w:t>
      </w:r>
      <w:r w:rsidR="000F7EDF" w:rsidRPr="000F7EDF">
        <w:t xml:space="preserve"> </w:t>
      </w:r>
      <w:proofErr w:type="spellStart"/>
      <w:r w:rsidR="000F7EDF" w:rsidRPr="000F7EDF">
        <w:rPr>
          <w:rFonts w:ascii="Arial" w:hAnsi="Arial" w:cs="Arial"/>
          <w:b/>
          <w:bCs/>
          <w:sz w:val="14"/>
          <w:szCs w:val="14"/>
        </w:rPr>
        <w:t>Procurement</w:t>
      </w:r>
      <w:proofErr w:type="spellEnd"/>
      <w:r w:rsidR="000F7EDF" w:rsidRPr="000F7EDF">
        <w:rPr>
          <w:rFonts w:ascii="Arial" w:hAnsi="Arial" w:cs="Arial"/>
          <w:b/>
          <w:bCs/>
          <w:sz w:val="14"/>
          <w:szCs w:val="14"/>
        </w:rPr>
        <w:t>-Manager</w:t>
      </w:r>
      <w:r w:rsidR="000F7EDF">
        <w:rPr>
          <w:rFonts w:ascii="Arial" w:hAnsi="Arial" w:cs="Arial"/>
          <w:b/>
          <w:bCs/>
          <w:sz w:val="14"/>
          <w:szCs w:val="14"/>
        </w:rPr>
        <w:t xml:space="preserve">, </w:t>
      </w:r>
      <w:proofErr w:type="spellStart"/>
      <w:r w:rsidR="000F7EDF" w:rsidRPr="000F7EDF">
        <w:rPr>
          <w:rFonts w:ascii="Arial" w:hAnsi="Arial" w:cs="Arial"/>
          <w:b/>
          <w:bCs/>
          <w:sz w:val="14"/>
          <w:szCs w:val="14"/>
        </w:rPr>
        <w:t>Commodity</w:t>
      </w:r>
      <w:proofErr w:type="spellEnd"/>
      <w:r w:rsidR="000F7EDF" w:rsidRPr="000F7EDF">
        <w:rPr>
          <w:rFonts w:ascii="Arial" w:hAnsi="Arial" w:cs="Arial"/>
          <w:b/>
          <w:bCs/>
          <w:sz w:val="14"/>
          <w:szCs w:val="14"/>
        </w:rPr>
        <w:t>-Manager</w:t>
      </w:r>
      <w:r w:rsidR="000F7EDF">
        <w:rPr>
          <w:rFonts w:ascii="Arial" w:hAnsi="Arial" w:cs="Arial"/>
          <w:b/>
          <w:bCs/>
          <w:sz w:val="14"/>
          <w:szCs w:val="14"/>
        </w:rPr>
        <w:t xml:space="preserve">, </w:t>
      </w:r>
      <w:proofErr w:type="spellStart"/>
      <w:r w:rsidR="000F7EDF" w:rsidRPr="000F7EDF">
        <w:rPr>
          <w:rFonts w:ascii="Arial" w:hAnsi="Arial" w:cs="Arial"/>
          <w:b/>
          <w:bCs/>
          <w:sz w:val="14"/>
          <w:szCs w:val="14"/>
        </w:rPr>
        <w:t>Commodity</w:t>
      </w:r>
      <w:proofErr w:type="spellEnd"/>
      <w:r w:rsidR="000F7EDF" w:rsidRPr="000F7EDF">
        <w:rPr>
          <w:rFonts w:ascii="Arial" w:hAnsi="Arial" w:cs="Arial"/>
          <w:b/>
          <w:bCs/>
          <w:sz w:val="14"/>
          <w:szCs w:val="14"/>
        </w:rPr>
        <w:t>-Einkäufer</w:t>
      </w:r>
      <w:r w:rsidR="000F7EDF">
        <w:rPr>
          <w:rFonts w:ascii="Arial" w:hAnsi="Arial" w:cs="Arial"/>
          <w:b/>
          <w:bCs/>
          <w:sz w:val="14"/>
          <w:szCs w:val="14"/>
        </w:rPr>
        <w:t xml:space="preserve">, </w:t>
      </w:r>
      <w:proofErr w:type="spellStart"/>
      <w:r w:rsidR="000F7EDF" w:rsidRPr="000F7EDF">
        <w:rPr>
          <w:rFonts w:ascii="Arial" w:hAnsi="Arial" w:cs="Arial"/>
          <w:b/>
          <w:bCs/>
          <w:sz w:val="14"/>
          <w:szCs w:val="14"/>
        </w:rPr>
        <w:t>Procurement</w:t>
      </w:r>
      <w:proofErr w:type="spellEnd"/>
      <w:r w:rsidR="000F7EDF" w:rsidRPr="000F7EDF">
        <w:rPr>
          <w:rFonts w:ascii="Arial" w:hAnsi="Arial" w:cs="Arial"/>
          <w:b/>
          <w:bCs/>
          <w:sz w:val="14"/>
          <w:szCs w:val="14"/>
        </w:rPr>
        <w:t>-Assistent</w:t>
      </w:r>
      <w:r w:rsidR="000F7EDF">
        <w:rPr>
          <w:rFonts w:ascii="Arial" w:hAnsi="Arial" w:cs="Arial"/>
          <w:b/>
          <w:bCs/>
          <w:sz w:val="14"/>
          <w:szCs w:val="14"/>
        </w:rPr>
        <w:t xml:space="preserve">, </w:t>
      </w:r>
      <w:proofErr w:type="spellStart"/>
      <w:r w:rsidR="000F7EDF" w:rsidRPr="000F7EDF">
        <w:rPr>
          <w:rFonts w:ascii="Arial" w:hAnsi="Arial" w:cs="Arial"/>
          <w:b/>
          <w:bCs/>
          <w:sz w:val="14"/>
          <w:szCs w:val="14"/>
        </w:rPr>
        <w:t>Procurement</w:t>
      </w:r>
      <w:proofErr w:type="spellEnd"/>
      <w:r w:rsidR="000F7EDF" w:rsidRPr="000F7EDF">
        <w:rPr>
          <w:rFonts w:ascii="Arial" w:hAnsi="Arial" w:cs="Arial"/>
          <w:b/>
          <w:bCs/>
          <w:sz w:val="14"/>
          <w:szCs w:val="14"/>
        </w:rPr>
        <w:t>-Controller</w:t>
      </w:r>
    </w:p>
    <w:p w14:paraId="718F1941" w14:textId="77777777" w:rsidR="003A1EC2" w:rsidRPr="000F7EDF" w:rsidRDefault="003A1EC2" w:rsidP="00BD448F">
      <w:pPr>
        <w:spacing w:after="0"/>
        <w:rPr>
          <w:rFonts w:ascii="Arial" w:hAnsi="Arial" w:cs="Arial"/>
          <w:sz w:val="14"/>
          <w:szCs w:val="14"/>
        </w:rPr>
      </w:pPr>
    </w:p>
    <w:p w14:paraId="07E97CB6" w14:textId="7E5E6F52" w:rsidR="00BD448F" w:rsidRDefault="004F250D" w:rsidP="00BD448F">
      <w:pPr>
        <w:spacing w:after="0"/>
        <w:rPr>
          <w:rFonts w:ascii="Arial" w:hAnsi="Arial" w:cs="Arial"/>
          <w:b/>
          <w:bCs/>
          <w:color w:val="1F4E79" w:themeColor="accent1" w:themeShade="80"/>
          <w:sz w:val="16"/>
          <w:szCs w:val="16"/>
          <w:u w:val="single"/>
        </w:rPr>
      </w:pPr>
      <w:r w:rsidRPr="00DC07B3">
        <w:rPr>
          <w:rFonts w:ascii="Arial" w:hAnsi="Arial" w:cs="Arial"/>
          <w:b/>
          <w:bCs/>
          <w:color w:val="1F4E79" w:themeColor="accent1" w:themeShade="80"/>
          <w:sz w:val="16"/>
          <w:szCs w:val="16"/>
          <w:u w:val="single"/>
        </w:rPr>
        <w:t>den Bedarf strukturieren und analysieren</w:t>
      </w:r>
    </w:p>
    <w:p w14:paraId="406AF002" w14:textId="0A7BBA4F" w:rsidR="002B56AB" w:rsidRPr="00E93EA0" w:rsidRDefault="002B56AB" w:rsidP="002B56AB">
      <w:pPr>
        <w:rPr>
          <w:rFonts w:ascii="Arial" w:hAnsi="Arial" w:cs="Arial"/>
          <w:sz w:val="14"/>
          <w:szCs w:val="14"/>
        </w:rPr>
      </w:pPr>
      <w:r w:rsidRPr="002B3454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2E78B59D" wp14:editId="14D208F9">
            <wp:simplePos x="0" y="0"/>
            <wp:positionH relativeFrom="column">
              <wp:align>right</wp:align>
            </wp:positionH>
            <wp:positionV relativeFrom="paragraph">
              <wp:posOffset>166370</wp:posOffset>
            </wp:positionV>
            <wp:extent cx="2499995" cy="551815"/>
            <wp:effectExtent l="0" t="0" r="0" b="63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EA0">
        <w:rPr>
          <w:rFonts w:ascii="Arial" w:hAnsi="Arial" w:cs="Arial"/>
          <w:sz w:val="14"/>
          <w:szCs w:val="14"/>
        </w:rPr>
        <w:t xml:space="preserve">Beispiele einer </w:t>
      </w:r>
      <w:r w:rsidRPr="00E93EA0">
        <w:rPr>
          <w:rFonts w:ascii="Arial" w:hAnsi="Arial" w:cs="Arial"/>
          <w:b/>
          <w:bCs/>
          <w:sz w:val="14"/>
          <w:szCs w:val="14"/>
        </w:rPr>
        <w:t>Materialgruppenbildung</w:t>
      </w:r>
    </w:p>
    <w:p w14:paraId="7B3BF7D7" w14:textId="23EE61B1" w:rsidR="00BD448F" w:rsidRPr="002B56AB" w:rsidRDefault="005D76B2" w:rsidP="00BD448F">
      <w:pPr>
        <w:spacing w:after="0"/>
        <w:rPr>
          <w:rFonts w:ascii="Arial" w:hAnsi="Arial" w:cs="Arial"/>
          <w:b/>
          <w:bCs/>
          <w:color w:val="4472C4" w:themeColor="accent5"/>
          <w:sz w:val="14"/>
          <w:szCs w:val="14"/>
        </w:rPr>
      </w:pPr>
      <w:r w:rsidRPr="002B56AB">
        <w:rPr>
          <w:rFonts w:ascii="Arial" w:hAnsi="Arial" w:cs="Arial"/>
          <w:b/>
          <w:bCs/>
          <w:color w:val="4472C4" w:themeColor="accent5"/>
          <w:sz w:val="14"/>
          <w:szCs w:val="14"/>
        </w:rPr>
        <w:t>Bedarfsvielfalt im Unternehmen</w:t>
      </w:r>
      <w:r w:rsidR="004F250D" w:rsidRPr="002B56AB">
        <w:rPr>
          <w:rFonts w:ascii="Arial" w:hAnsi="Arial" w:cs="Arial"/>
          <w:b/>
          <w:bCs/>
          <w:color w:val="4472C4" w:themeColor="accent5"/>
          <w:sz w:val="14"/>
          <w:szCs w:val="14"/>
        </w:rPr>
        <w:t xml:space="preserve"> </w:t>
      </w:r>
    </w:p>
    <w:p w14:paraId="7D8B9A61" w14:textId="4ABDC2AF" w:rsidR="00BD448F" w:rsidRDefault="002B56AB" w:rsidP="00BD448F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2B56AB">
        <w:rPr>
          <w:rFonts w:ascii="Arial" w:hAnsi="Arial" w:cs="Arial"/>
          <w:b/>
          <w:bCs/>
          <w:sz w:val="16"/>
          <w:szCs w:val="16"/>
          <w:u w:val="single"/>
        </w:rPr>
        <w:drawing>
          <wp:inline distT="0" distB="0" distL="0" distR="0" wp14:anchorId="11231107" wp14:editId="735BCE6E">
            <wp:extent cx="2501900" cy="135382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9CED" w14:textId="5BD1B6D6" w:rsidR="005C1859" w:rsidRDefault="00B25EBF" w:rsidP="00441F4B">
      <w:pPr>
        <w:rPr>
          <w:rFonts w:ascii="Arial" w:hAnsi="Arial" w:cs="Arial"/>
          <w:sz w:val="16"/>
          <w:szCs w:val="16"/>
        </w:rPr>
      </w:pPr>
      <w:r w:rsidRPr="00441F4B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2AF1D426" wp14:editId="5EE28272">
            <wp:simplePos x="0" y="0"/>
            <wp:positionH relativeFrom="margin">
              <wp:align>right</wp:align>
            </wp:positionH>
            <wp:positionV relativeFrom="paragraph">
              <wp:posOffset>124052</wp:posOffset>
            </wp:positionV>
            <wp:extent cx="2501900" cy="1431925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F4B" w:rsidRPr="008A073F">
        <w:rPr>
          <w:rFonts w:ascii="Arial" w:hAnsi="Arial" w:cs="Arial"/>
          <w:b/>
          <w:bCs/>
          <w:sz w:val="14"/>
          <w:szCs w:val="14"/>
        </w:rPr>
        <w:t>ABC/XYZ-Analyse</w:t>
      </w:r>
      <w:r w:rsidR="00441F4B" w:rsidRPr="008A073F">
        <w:rPr>
          <w:rFonts w:ascii="Arial" w:hAnsi="Arial" w:cs="Arial"/>
          <w:sz w:val="14"/>
          <w:szCs w:val="14"/>
        </w:rPr>
        <w:t>: Auftragsattraktivität von</w:t>
      </w:r>
      <w:r w:rsidR="008A073F">
        <w:rPr>
          <w:rFonts w:ascii="Arial" w:hAnsi="Arial" w:cs="Arial"/>
          <w:sz w:val="14"/>
          <w:szCs w:val="14"/>
        </w:rPr>
        <w:t xml:space="preserve"> </w:t>
      </w:r>
      <w:r w:rsidR="00441F4B" w:rsidRPr="008A073F">
        <w:rPr>
          <w:rFonts w:ascii="Arial" w:hAnsi="Arial" w:cs="Arial"/>
          <w:sz w:val="14"/>
          <w:szCs w:val="14"/>
        </w:rPr>
        <w:t>Materialgruppen</w:t>
      </w:r>
    </w:p>
    <w:p w14:paraId="18B10FE5" w14:textId="5938BC96" w:rsidR="00441F4B" w:rsidRPr="006E2D41" w:rsidRDefault="00B25EBF" w:rsidP="004F250D">
      <w:pPr>
        <w:rPr>
          <w:rFonts w:ascii="Arial" w:hAnsi="Arial" w:cs="Arial"/>
          <w:b/>
          <w:bCs/>
          <w:sz w:val="14"/>
          <w:szCs w:val="14"/>
        </w:rPr>
      </w:pPr>
      <w:r w:rsidRPr="001268E6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33407F9B" wp14:editId="38D3C06E">
            <wp:simplePos x="0" y="0"/>
            <wp:positionH relativeFrom="column">
              <wp:posOffset>15204</wp:posOffset>
            </wp:positionH>
            <wp:positionV relativeFrom="paragraph">
              <wp:posOffset>1502985</wp:posOffset>
            </wp:positionV>
            <wp:extent cx="2247900" cy="81915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D41" w:rsidRPr="006E2D41">
        <w:rPr>
          <w:rFonts w:ascii="Arial" w:hAnsi="Arial" w:cs="Arial"/>
          <w:b/>
          <w:bCs/>
          <w:sz w:val="14"/>
          <w:szCs w:val="14"/>
        </w:rPr>
        <w:t>Bewertung der Markttransparenz</w:t>
      </w:r>
    </w:p>
    <w:p w14:paraId="55005A7F" w14:textId="77777777" w:rsidR="00B25EBF" w:rsidRDefault="00B25EBF" w:rsidP="00B25EBF">
      <w:pPr>
        <w:spacing w:after="0"/>
        <w:rPr>
          <w:rFonts w:ascii="Arial" w:hAnsi="Arial" w:cs="Arial"/>
          <w:b/>
          <w:bCs/>
          <w:color w:val="1F4E79" w:themeColor="accent1" w:themeShade="80"/>
          <w:sz w:val="16"/>
          <w:szCs w:val="16"/>
          <w:u w:val="single"/>
        </w:rPr>
      </w:pPr>
      <w:r w:rsidRPr="00DC07B3">
        <w:rPr>
          <w:rFonts w:ascii="Arial" w:hAnsi="Arial" w:cs="Arial"/>
          <w:b/>
          <w:bCs/>
          <w:color w:val="1F4E79" w:themeColor="accent1" w:themeShade="80"/>
          <w:sz w:val="16"/>
          <w:szCs w:val="16"/>
          <w:u w:val="single"/>
        </w:rPr>
        <w:t>Ziele für den Einkauf formulieren</w:t>
      </w:r>
    </w:p>
    <w:p w14:paraId="5CEA89D6" w14:textId="45E434EC" w:rsidR="001268E6" w:rsidRDefault="00044103" w:rsidP="004F250D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044103">
        <w:rPr>
          <w:rFonts w:ascii="Arial" w:hAnsi="Arial" w:cs="Arial"/>
          <w:b/>
          <w:bCs/>
          <w:sz w:val="16"/>
          <w:szCs w:val="16"/>
          <w:u w:val="single"/>
        </w:rPr>
        <w:drawing>
          <wp:anchor distT="0" distB="0" distL="114300" distR="114300" simplePos="0" relativeHeight="251673600" behindDoc="0" locked="0" layoutInCell="1" allowOverlap="1" wp14:anchorId="0A7C6CEE" wp14:editId="5ECF125B">
            <wp:simplePos x="0" y="0"/>
            <wp:positionH relativeFrom="page">
              <wp:align>right</wp:align>
            </wp:positionH>
            <wp:positionV relativeFrom="paragraph">
              <wp:posOffset>208173</wp:posOffset>
            </wp:positionV>
            <wp:extent cx="2657926" cy="881703"/>
            <wp:effectExtent l="0" t="0" r="0" b="0"/>
            <wp:wrapSquare wrapText="bothSides"/>
            <wp:docPr id="35" name="Grafik 3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isch enthält.&#10;&#10;Automatisch generierte Beschreibu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6" cy="88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6B2" w:rsidRPr="004F56B2">
        <w:rPr>
          <w:rFonts w:ascii="Arial" w:hAnsi="Arial" w:cs="Arial"/>
          <w:b/>
          <w:bCs/>
          <w:sz w:val="16"/>
          <w:szCs w:val="16"/>
          <w:u w:val="single"/>
        </w:rPr>
        <w:t>Effektivitätsziele</w:t>
      </w:r>
    </w:p>
    <w:p w14:paraId="040D4025" w14:textId="755596B4" w:rsidR="004F250D" w:rsidRDefault="004F250D" w:rsidP="00044103">
      <w:pPr>
        <w:spacing w:after="0"/>
        <w:rPr>
          <w:rFonts w:ascii="Arial" w:hAnsi="Arial" w:cs="Arial"/>
          <w:color w:val="4472C4" w:themeColor="accent5"/>
          <w:sz w:val="16"/>
          <w:szCs w:val="16"/>
        </w:rPr>
      </w:pPr>
      <w:r w:rsidRPr="00324971">
        <w:rPr>
          <w:rFonts w:ascii="Arial" w:hAnsi="Arial" w:cs="Arial"/>
          <w:b/>
          <w:bCs/>
          <w:color w:val="4472C4" w:themeColor="accent5"/>
          <w:sz w:val="16"/>
          <w:szCs w:val="16"/>
          <w:u w:val="single"/>
        </w:rPr>
        <w:t>Potenzial der strategischen Beschaffung</w:t>
      </w:r>
      <w:r w:rsidRPr="00324971">
        <w:rPr>
          <w:rFonts w:ascii="Arial" w:hAnsi="Arial" w:cs="Arial"/>
          <w:color w:val="4472C4" w:themeColor="accent5"/>
          <w:sz w:val="16"/>
          <w:szCs w:val="16"/>
        </w:rPr>
        <w:t xml:space="preserve"> </w:t>
      </w:r>
    </w:p>
    <w:p w14:paraId="7B2D4DBE" w14:textId="4DEB337E" w:rsidR="00324971" w:rsidRPr="007D7430" w:rsidRDefault="00044103" w:rsidP="00324971">
      <w:pPr>
        <w:spacing w:after="0"/>
        <w:rPr>
          <w:rFonts w:ascii="Arial" w:hAnsi="Arial" w:cs="Arial"/>
          <w:sz w:val="14"/>
          <w:szCs w:val="14"/>
        </w:rPr>
      </w:pPr>
      <w:r w:rsidRPr="007D7430">
        <w:rPr>
          <w:rFonts w:ascii="Arial" w:hAnsi="Arial" w:cs="Arial"/>
          <w:sz w:val="14"/>
          <w:szCs w:val="14"/>
        </w:rPr>
        <w:t xml:space="preserve">- </w:t>
      </w:r>
      <w:r w:rsidR="00324971" w:rsidRPr="007D7430">
        <w:rPr>
          <w:rFonts w:ascii="Arial" w:hAnsi="Arial" w:cs="Arial"/>
          <w:sz w:val="14"/>
          <w:szCs w:val="14"/>
        </w:rPr>
        <w:t xml:space="preserve">Einkauf und </w:t>
      </w:r>
      <w:proofErr w:type="spellStart"/>
      <w:r w:rsidR="00324971" w:rsidRPr="007D7430">
        <w:rPr>
          <w:rFonts w:ascii="Arial" w:hAnsi="Arial" w:cs="Arial"/>
          <w:sz w:val="14"/>
          <w:szCs w:val="14"/>
        </w:rPr>
        <w:t>controlling</w:t>
      </w:r>
      <w:proofErr w:type="spellEnd"/>
    </w:p>
    <w:p w14:paraId="140C5DC6" w14:textId="744648A2" w:rsidR="00324971" w:rsidRPr="007D7430" w:rsidRDefault="00044103" w:rsidP="00324971">
      <w:pPr>
        <w:spacing w:after="0"/>
        <w:rPr>
          <w:rFonts w:ascii="Arial" w:hAnsi="Arial" w:cs="Arial"/>
          <w:sz w:val="14"/>
          <w:szCs w:val="14"/>
        </w:rPr>
      </w:pPr>
      <w:r w:rsidRPr="007D7430">
        <w:rPr>
          <w:rFonts w:ascii="Arial" w:hAnsi="Arial" w:cs="Arial"/>
          <w:sz w:val="14"/>
          <w:szCs w:val="14"/>
        </w:rPr>
        <w:t xml:space="preserve">- </w:t>
      </w:r>
      <w:r w:rsidR="00324971" w:rsidRPr="007D7430">
        <w:rPr>
          <w:rFonts w:ascii="Arial" w:hAnsi="Arial" w:cs="Arial"/>
          <w:sz w:val="14"/>
          <w:szCs w:val="14"/>
        </w:rPr>
        <w:t xml:space="preserve">Markt und </w:t>
      </w:r>
      <w:proofErr w:type="spellStart"/>
      <w:r w:rsidR="00324971" w:rsidRPr="007D7430">
        <w:rPr>
          <w:rFonts w:ascii="Arial" w:hAnsi="Arial" w:cs="Arial"/>
          <w:sz w:val="14"/>
          <w:szCs w:val="14"/>
        </w:rPr>
        <w:t>Lieferantenalyse</w:t>
      </w:r>
      <w:proofErr w:type="spellEnd"/>
    </w:p>
    <w:p w14:paraId="39763033" w14:textId="6543CBCC" w:rsidR="00324971" w:rsidRPr="007D7430" w:rsidRDefault="00044103" w:rsidP="00324971">
      <w:pPr>
        <w:spacing w:after="0"/>
        <w:rPr>
          <w:rFonts w:ascii="Arial" w:hAnsi="Arial" w:cs="Arial"/>
          <w:sz w:val="14"/>
          <w:szCs w:val="14"/>
        </w:rPr>
      </w:pPr>
      <w:r w:rsidRPr="007D7430">
        <w:rPr>
          <w:rFonts w:ascii="Arial" w:hAnsi="Arial" w:cs="Arial"/>
          <w:sz w:val="14"/>
          <w:szCs w:val="14"/>
        </w:rPr>
        <w:t xml:space="preserve">- </w:t>
      </w:r>
      <w:r w:rsidR="00324971" w:rsidRPr="007D7430">
        <w:rPr>
          <w:rFonts w:ascii="Arial" w:hAnsi="Arial" w:cs="Arial"/>
          <w:sz w:val="14"/>
          <w:szCs w:val="14"/>
        </w:rPr>
        <w:t xml:space="preserve">Sourcing und Contact </w:t>
      </w:r>
      <w:proofErr w:type="spellStart"/>
      <w:r w:rsidR="00324971" w:rsidRPr="007D7430">
        <w:rPr>
          <w:rFonts w:ascii="Arial" w:hAnsi="Arial" w:cs="Arial"/>
          <w:sz w:val="14"/>
          <w:szCs w:val="14"/>
        </w:rPr>
        <w:t>Managment</w:t>
      </w:r>
      <w:proofErr w:type="spellEnd"/>
    </w:p>
    <w:p w14:paraId="6F836156" w14:textId="0961C94A" w:rsidR="00324971" w:rsidRPr="007D7430" w:rsidRDefault="00044103" w:rsidP="00324971">
      <w:pPr>
        <w:spacing w:after="0"/>
        <w:rPr>
          <w:rFonts w:ascii="Arial" w:hAnsi="Arial" w:cs="Arial"/>
          <w:sz w:val="14"/>
          <w:szCs w:val="14"/>
        </w:rPr>
      </w:pPr>
      <w:r w:rsidRPr="007D7430">
        <w:rPr>
          <w:rFonts w:ascii="Arial" w:hAnsi="Arial" w:cs="Arial"/>
          <w:sz w:val="14"/>
          <w:szCs w:val="14"/>
        </w:rPr>
        <w:t xml:space="preserve">- </w:t>
      </w:r>
      <w:proofErr w:type="spellStart"/>
      <w:r w:rsidR="00324971" w:rsidRPr="007D7430">
        <w:rPr>
          <w:rFonts w:ascii="Arial" w:hAnsi="Arial" w:cs="Arial"/>
          <w:sz w:val="14"/>
          <w:szCs w:val="14"/>
        </w:rPr>
        <w:t>Lieferantenmanagment</w:t>
      </w:r>
      <w:proofErr w:type="spellEnd"/>
    </w:p>
    <w:p w14:paraId="0B62703C" w14:textId="56165328" w:rsidR="004F250D" w:rsidRPr="007D7430" w:rsidRDefault="004F250D" w:rsidP="004F250D">
      <w:pPr>
        <w:rPr>
          <w:rFonts w:ascii="Arial" w:hAnsi="Arial" w:cs="Arial"/>
          <w:sz w:val="14"/>
          <w:szCs w:val="14"/>
        </w:rPr>
      </w:pPr>
      <w:r w:rsidRPr="007D7430">
        <w:rPr>
          <w:rFonts w:ascii="Arial" w:hAnsi="Arial" w:cs="Arial"/>
          <w:sz w:val="14"/>
          <w:szCs w:val="14"/>
        </w:rPr>
        <w:t>" Chancen und Gefahren bei der Umsetzung von Beschaffungsentscheiden benennen</w:t>
      </w:r>
    </w:p>
    <w:p w14:paraId="5A786864" w14:textId="292CC52F" w:rsidR="004F250D" w:rsidRPr="005D121D" w:rsidRDefault="004F250D" w:rsidP="007D7430">
      <w:pPr>
        <w:spacing w:after="0"/>
        <w:rPr>
          <w:rFonts w:ascii="Arial" w:hAnsi="Arial" w:cs="Arial"/>
          <w:sz w:val="14"/>
          <w:szCs w:val="14"/>
          <w:u w:val="single"/>
          <w:lang w:val="en-US"/>
        </w:rPr>
      </w:pPr>
      <w:r w:rsidRPr="005D121D">
        <w:rPr>
          <w:rFonts w:ascii="Arial" w:hAnsi="Arial" w:cs="Arial"/>
          <w:b/>
          <w:bCs/>
          <w:sz w:val="14"/>
          <w:szCs w:val="14"/>
          <w:u w:val="single"/>
          <w:lang w:val="en-US"/>
        </w:rPr>
        <w:t xml:space="preserve">Das </w:t>
      </w:r>
      <w:proofErr w:type="spellStart"/>
      <w:r w:rsidRPr="005D121D">
        <w:rPr>
          <w:rFonts w:ascii="Arial" w:hAnsi="Arial" w:cs="Arial"/>
          <w:b/>
          <w:bCs/>
          <w:sz w:val="14"/>
          <w:szCs w:val="14"/>
          <w:u w:val="single"/>
          <w:lang w:val="en-US"/>
        </w:rPr>
        <w:t>Prinzip</w:t>
      </w:r>
      <w:proofErr w:type="spellEnd"/>
      <w:r w:rsidRPr="005D121D">
        <w:rPr>
          <w:rFonts w:ascii="Arial" w:hAnsi="Arial" w:cs="Arial"/>
          <w:b/>
          <w:bCs/>
          <w:sz w:val="14"/>
          <w:szCs w:val="14"/>
          <w:u w:val="single"/>
          <w:lang w:val="en-US"/>
        </w:rPr>
        <w:t xml:space="preserve"> der Total Cost of Ownership</w:t>
      </w:r>
      <w:r w:rsidRPr="005D121D">
        <w:rPr>
          <w:rFonts w:ascii="Arial" w:hAnsi="Arial" w:cs="Arial"/>
          <w:sz w:val="14"/>
          <w:szCs w:val="14"/>
          <w:u w:val="single"/>
          <w:lang w:val="en-US"/>
        </w:rPr>
        <w:t xml:space="preserve"> </w:t>
      </w:r>
    </w:p>
    <w:p w14:paraId="359560A2" w14:textId="1CFF1FB1" w:rsidR="007D7430" w:rsidRDefault="007D7430" w:rsidP="007D7430">
      <w:pPr>
        <w:spacing w:after="0"/>
        <w:rPr>
          <w:rFonts w:ascii="Arial" w:hAnsi="Arial" w:cs="Arial"/>
          <w:sz w:val="14"/>
          <w:szCs w:val="14"/>
        </w:rPr>
      </w:pPr>
      <w:r w:rsidRPr="007D7430">
        <w:rPr>
          <w:rFonts w:ascii="Arial" w:hAnsi="Arial" w:cs="Arial"/>
          <w:sz w:val="14"/>
          <w:szCs w:val="14"/>
        </w:rPr>
        <w:t xml:space="preserve">Total </w:t>
      </w:r>
      <w:proofErr w:type="spellStart"/>
      <w:r w:rsidRPr="007D7430">
        <w:rPr>
          <w:rFonts w:ascii="Arial" w:hAnsi="Arial" w:cs="Arial"/>
          <w:sz w:val="14"/>
          <w:szCs w:val="14"/>
        </w:rPr>
        <w:t>Cost</w:t>
      </w:r>
      <w:proofErr w:type="spellEnd"/>
      <w:r w:rsidRPr="007D743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D7430">
        <w:rPr>
          <w:rFonts w:ascii="Arial" w:hAnsi="Arial" w:cs="Arial"/>
          <w:sz w:val="14"/>
          <w:szCs w:val="14"/>
        </w:rPr>
        <w:t>of</w:t>
      </w:r>
      <w:proofErr w:type="spellEnd"/>
      <w:r w:rsidRPr="007D7430">
        <w:rPr>
          <w:rFonts w:ascii="Arial" w:hAnsi="Arial" w:cs="Arial"/>
          <w:sz w:val="14"/>
          <w:szCs w:val="14"/>
        </w:rPr>
        <w:t xml:space="preserve"> Ownership (TCO, Gesamtkosten des Betriebs) ist eine finanzielle Berechnung, die Käufern und Eigentümern helfen soll, die direkten und indirekten Kosten eines Produkts oder Systems zu bestimmen.</w:t>
      </w:r>
    </w:p>
    <w:p w14:paraId="026F8F37" w14:textId="301F0657" w:rsidR="007D7430" w:rsidRDefault="005D121D" w:rsidP="007D7430">
      <w:pPr>
        <w:spacing w:after="0"/>
        <w:rPr>
          <w:rFonts w:ascii="Arial" w:hAnsi="Arial" w:cs="Arial"/>
          <w:sz w:val="14"/>
          <w:szCs w:val="14"/>
        </w:rPr>
      </w:pPr>
      <w:r w:rsidRPr="005D121D">
        <w:rPr>
          <w:rFonts w:ascii="Arial" w:hAnsi="Arial" w:cs="Arial"/>
          <w:sz w:val="14"/>
          <w:szCs w:val="14"/>
        </w:rPr>
        <w:drawing>
          <wp:anchor distT="0" distB="0" distL="114300" distR="114300" simplePos="0" relativeHeight="251674624" behindDoc="0" locked="0" layoutInCell="1" allowOverlap="1" wp14:anchorId="3DB0BC15" wp14:editId="26ADCBD7">
            <wp:simplePos x="0" y="0"/>
            <wp:positionH relativeFrom="column">
              <wp:align>left</wp:align>
            </wp:positionH>
            <wp:positionV relativeFrom="paragraph">
              <wp:posOffset>32217</wp:posOffset>
            </wp:positionV>
            <wp:extent cx="2130425" cy="688975"/>
            <wp:effectExtent l="0" t="0" r="3175" b="0"/>
            <wp:wrapSquare wrapText="bothSides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99" cy="70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F313B" w14:textId="2FCEEB20" w:rsidR="007D7430" w:rsidRDefault="007D7430" w:rsidP="007D7430">
      <w:pPr>
        <w:spacing w:after="0"/>
        <w:rPr>
          <w:rFonts w:ascii="Arial" w:hAnsi="Arial" w:cs="Arial"/>
          <w:sz w:val="14"/>
          <w:szCs w:val="14"/>
        </w:rPr>
      </w:pPr>
    </w:p>
    <w:p w14:paraId="7EEE4F3F" w14:textId="176322E5" w:rsidR="007D7430" w:rsidRDefault="007D7430" w:rsidP="007D7430">
      <w:pPr>
        <w:spacing w:after="0"/>
        <w:rPr>
          <w:rFonts w:ascii="Arial" w:hAnsi="Arial" w:cs="Arial"/>
          <w:sz w:val="14"/>
          <w:szCs w:val="14"/>
        </w:rPr>
      </w:pPr>
    </w:p>
    <w:p w14:paraId="513E5A2C" w14:textId="60161F8D" w:rsidR="007D7430" w:rsidRDefault="007D7430" w:rsidP="007D7430">
      <w:pPr>
        <w:spacing w:after="0"/>
        <w:rPr>
          <w:rFonts w:ascii="Arial" w:hAnsi="Arial" w:cs="Arial"/>
          <w:sz w:val="14"/>
          <w:szCs w:val="14"/>
        </w:rPr>
      </w:pPr>
    </w:p>
    <w:p w14:paraId="4BC54EB2" w14:textId="6B68E0C6" w:rsidR="007D7430" w:rsidRDefault="007D7430" w:rsidP="007D7430">
      <w:pPr>
        <w:spacing w:after="0"/>
        <w:rPr>
          <w:rFonts w:ascii="Arial" w:hAnsi="Arial" w:cs="Arial"/>
          <w:sz w:val="14"/>
          <w:szCs w:val="14"/>
        </w:rPr>
      </w:pPr>
    </w:p>
    <w:p w14:paraId="3183EB2A" w14:textId="77777777" w:rsidR="007D7430" w:rsidRPr="007D7430" w:rsidRDefault="007D7430" w:rsidP="007D7430">
      <w:pPr>
        <w:spacing w:after="0"/>
        <w:rPr>
          <w:rFonts w:ascii="Arial" w:hAnsi="Arial" w:cs="Arial"/>
          <w:sz w:val="14"/>
          <w:szCs w:val="14"/>
        </w:rPr>
      </w:pPr>
    </w:p>
    <w:p w14:paraId="58499FD0" w14:textId="698A51A4" w:rsidR="004F250D" w:rsidRPr="00007FF8" w:rsidRDefault="004F250D" w:rsidP="004F250D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007FF8">
        <w:rPr>
          <w:rFonts w:ascii="Arial" w:hAnsi="Arial" w:cs="Arial"/>
          <w:b/>
          <w:bCs/>
          <w:color w:val="C00000"/>
          <w:sz w:val="20"/>
          <w:szCs w:val="20"/>
        </w:rPr>
        <w:lastRenderedPageBreak/>
        <w:t>3 Leistungserbringung</w:t>
      </w:r>
    </w:p>
    <w:p w14:paraId="5489953B" w14:textId="2975FEF3" w:rsidR="004F250D" w:rsidRDefault="004F250D" w:rsidP="005342DF">
      <w:pPr>
        <w:spacing w:after="0"/>
        <w:rPr>
          <w:rFonts w:ascii="Arial" w:hAnsi="Arial" w:cs="Arial"/>
          <w:sz w:val="16"/>
          <w:szCs w:val="16"/>
          <w:u w:val="single"/>
        </w:rPr>
      </w:pPr>
      <w:r w:rsidRPr="005342DF">
        <w:rPr>
          <w:rFonts w:ascii="Arial" w:hAnsi="Arial" w:cs="Arial"/>
          <w:b/>
          <w:bCs/>
          <w:sz w:val="16"/>
          <w:szCs w:val="16"/>
          <w:u w:val="single"/>
        </w:rPr>
        <w:t>Rollen, Ablauf- und Aufbauorganisation eines Leistungserbringers</w:t>
      </w:r>
      <w:r w:rsidRPr="005342DF">
        <w:rPr>
          <w:rFonts w:ascii="Arial" w:hAnsi="Arial" w:cs="Arial"/>
          <w:sz w:val="16"/>
          <w:szCs w:val="16"/>
          <w:u w:val="single"/>
        </w:rPr>
        <w:t xml:space="preserve"> </w:t>
      </w:r>
    </w:p>
    <w:p w14:paraId="2EC27477" w14:textId="1CA6EB49" w:rsidR="005342DF" w:rsidRDefault="005342DF" w:rsidP="005342DF">
      <w:pPr>
        <w:spacing w:after="0"/>
        <w:rPr>
          <w:rFonts w:ascii="Arial" w:hAnsi="Arial" w:cs="Arial"/>
          <w:color w:val="2E74B5" w:themeColor="accent1" w:themeShade="BF"/>
          <w:sz w:val="14"/>
          <w:szCs w:val="14"/>
        </w:rPr>
      </w:pPr>
      <w:r w:rsidRPr="005342DF">
        <w:rPr>
          <w:rFonts w:ascii="Arial" w:hAnsi="Arial" w:cs="Arial"/>
          <w:color w:val="2E74B5" w:themeColor="accent1" w:themeShade="BF"/>
          <w:sz w:val="14"/>
          <w:szCs w:val="14"/>
        </w:rPr>
        <w:t>Grundsätze für ein erfolgreiches FM</w:t>
      </w:r>
      <w:r w:rsidRPr="005342DF">
        <w:rPr>
          <w:rFonts w:ascii="Arial" w:hAnsi="Arial" w:cs="Arial"/>
          <w:color w:val="2E74B5" w:themeColor="accent1" w:themeShade="BF"/>
          <w:sz w:val="14"/>
          <w:szCs w:val="14"/>
        </w:rPr>
        <w:t xml:space="preserve"> </w:t>
      </w:r>
      <w:r w:rsidRPr="005342DF">
        <w:rPr>
          <w:rFonts w:ascii="Arial" w:hAnsi="Arial" w:cs="Arial"/>
          <w:color w:val="2E74B5" w:themeColor="accent1" w:themeShade="BF"/>
          <w:sz w:val="14"/>
          <w:szCs w:val="14"/>
        </w:rPr>
        <w:t>gemäss GEFMA 100</w:t>
      </w:r>
      <w:r>
        <w:rPr>
          <w:rFonts w:ascii="Arial" w:hAnsi="Arial" w:cs="Arial"/>
          <w:color w:val="2E74B5" w:themeColor="accent1" w:themeShade="BF"/>
          <w:sz w:val="14"/>
          <w:szCs w:val="14"/>
        </w:rPr>
        <w:t>:</w:t>
      </w:r>
    </w:p>
    <w:p w14:paraId="1274D1D8" w14:textId="0DFC279F" w:rsidR="005342DF" w:rsidRDefault="005342DF" w:rsidP="005342DF">
      <w:pPr>
        <w:spacing w:after="0"/>
        <w:rPr>
          <w:rFonts w:ascii="Arial" w:hAnsi="Arial" w:cs="Arial"/>
          <w:sz w:val="14"/>
          <w:szCs w:val="14"/>
        </w:rPr>
      </w:pPr>
      <w:r w:rsidRPr="005342DF">
        <w:rPr>
          <w:rFonts w:ascii="Arial" w:hAnsi="Arial" w:cs="Arial"/>
          <w:sz w:val="14"/>
          <w:szCs w:val="14"/>
        </w:rPr>
        <w:t xml:space="preserve">- </w:t>
      </w:r>
      <w:r w:rsidRPr="005342DF">
        <w:rPr>
          <w:rFonts w:ascii="Arial" w:hAnsi="Arial" w:cs="Arial"/>
          <w:sz w:val="14"/>
          <w:szCs w:val="14"/>
        </w:rPr>
        <w:t>Kunden- und Serviceorientierung</w:t>
      </w:r>
    </w:p>
    <w:p w14:paraId="1D88B516" w14:textId="73A96234" w:rsidR="005342DF" w:rsidRDefault="005342DF" w:rsidP="005342D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5342DF">
        <w:rPr>
          <w:rFonts w:ascii="Arial" w:hAnsi="Arial" w:cs="Arial"/>
          <w:sz w:val="14"/>
          <w:szCs w:val="14"/>
        </w:rPr>
        <w:t>Prozessorientierung</w:t>
      </w:r>
    </w:p>
    <w:p w14:paraId="44295356" w14:textId="1E632836" w:rsidR="005342DF" w:rsidRDefault="005342DF" w:rsidP="005342D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="00A01249" w:rsidRPr="00A01249">
        <w:rPr>
          <w:rFonts w:ascii="Arial" w:hAnsi="Arial" w:cs="Arial"/>
          <w:sz w:val="14"/>
          <w:szCs w:val="14"/>
        </w:rPr>
        <w:t>Produkt-(Ergebnis-)</w:t>
      </w:r>
      <w:proofErr w:type="spellStart"/>
      <w:r w:rsidR="00A01249" w:rsidRPr="00A01249">
        <w:rPr>
          <w:rFonts w:ascii="Arial" w:hAnsi="Arial" w:cs="Arial"/>
          <w:sz w:val="14"/>
          <w:szCs w:val="14"/>
        </w:rPr>
        <w:t>orientierung</w:t>
      </w:r>
      <w:proofErr w:type="spellEnd"/>
    </w:p>
    <w:p w14:paraId="5D0A5CAF" w14:textId="7213FC6D" w:rsidR="00A01249" w:rsidRDefault="00A01249" w:rsidP="005342D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A01249">
        <w:rPr>
          <w:rFonts w:ascii="Arial" w:hAnsi="Arial" w:cs="Arial"/>
          <w:sz w:val="14"/>
          <w:szCs w:val="14"/>
        </w:rPr>
        <w:t>Lebenszyklusorientierung</w:t>
      </w:r>
    </w:p>
    <w:p w14:paraId="03C7E88C" w14:textId="564EAB19" w:rsidR="00A01249" w:rsidRDefault="00A01249" w:rsidP="005342D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A01249">
        <w:rPr>
          <w:rFonts w:ascii="Arial" w:hAnsi="Arial" w:cs="Arial"/>
          <w:sz w:val="14"/>
          <w:szCs w:val="14"/>
        </w:rPr>
        <w:t>Ganzheitlichkeit</w:t>
      </w:r>
    </w:p>
    <w:p w14:paraId="2306C5C9" w14:textId="3712DEE5" w:rsidR="00A01249" w:rsidRDefault="00A01249" w:rsidP="005342D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A01249">
        <w:rPr>
          <w:rFonts w:ascii="Arial" w:hAnsi="Arial" w:cs="Arial"/>
          <w:sz w:val="14"/>
          <w:szCs w:val="14"/>
        </w:rPr>
        <w:t>Marktorientierung</w:t>
      </w:r>
    </w:p>
    <w:p w14:paraId="69FDBEF8" w14:textId="12023B3E" w:rsidR="00A01249" w:rsidRDefault="00A01249" w:rsidP="005342D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A01249">
        <w:rPr>
          <w:rFonts w:ascii="Arial" w:hAnsi="Arial" w:cs="Arial"/>
          <w:sz w:val="14"/>
          <w:szCs w:val="14"/>
        </w:rPr>
        <w:t>Partnerschaftlichkeit</w:t>
      </w:r>
    </w:p>
    <w:p w14:paraId="7AA77CF5" w14:textId="7AAE4483" w:rsidR="009A70DA" w:rsidRPr="009A70DA" w:rsidRDefault="009A70DA" w:rsidP="005342DF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  <w:r w:rsidRPr="009A70DA">
        <w:rPr>
          <w:rFonts w:ascii="Arial" w:hAnsi="Arial" w:cs="Arial"/>
          <w:b/>
          <w:bCs/>
          <w:sz w:val="14"/>
          <w:szCs w:val="14"/>
          <w:u w:val="single"/>
        </w:rPr>
        <w:t>Rollenmodell</w:t>
      </w:r>
    </w:p>
    <w:p w14:paraId="5CAFE368" w14:textId="615A02A3" w:rsidR="00A01249" w:rsidRPr="009A70DA" w:rsidRDefault="00A01249" w:rsidP="005342DF">
      <w:pPr>
        <w:spacing w:after="0"/>
        <w:rPr>
          <w:rFonts w:ascii="Arial" w:hAnsi="Arial" w:cs="Arial"/>
          <w:color w:val="833C0B" w:themeColor="accent2" w:themeShade="80"/>
          <w:sz w:val="14"/>
          <w:szCs w:val="14"/>
        </w:rPr>
      </w:pPr>
      <w:r w:rsidRPr="009A70DA">
        <w:rPr>
          <w:rFonts w:ascii="Arial" w:hAnsi="Arial" w:cs="Arial"/>
          <w:color w:val="833C0B" w:themeColor="accent2" w:themeShade="80"/>
          <w:sz w:val="14"/>
          <w:szCs w:val="14"/>
        </w:rPr>
        <w:t>Leistungsbesteller</w:t>
      </w:r>
      <w:r w:rsidRPr="009A70DA">
        <w:rPr>
          <w:rFonts w:ascii="Arial" w:hAnsi="Arial" w:cs="Arial"/>
          <w:color w:val="833C0B" w:themeColor="accent2" w:themeShade="80"/>
          <w:sz w:val="14"/>
          <w:szCs w:val="14"/>
        </w:rPr>
        <w:t xml:space="preserve"> – </w:t>
      </w:r>
      <w:r w:rsidRPr="009A70DA">
        <w:rPr>
          <w:rFonts w:ascii="Arial" w:hAnsi="Arial" w:cs="Arial"/>
          <w:color w:val="833C0B" w:themeColor="accent2" w:themeShade="80"/>
          <w:sz w:val="14"/>
          <w:szCs w:val="14"/>
        </w:rPr>
        <w:t>Leistungserbringer</w:t>
      </w:r>
      <w:r w:rsidRPr="009A70DA">
        <w:rPr>
          <w:rFonts w:ascii="Arial" w:hAnsi="Arial" w:cs="Arial"/>
          <w:color w:val="833C0B" w:themeColor="accent2" w:themeShade="80"/>
          <w:sz w:val="14"/>
          <w:szCs w:val="14"/>
        </w:rPr>
        <w:t xml:space="preserve"> </w:t>
      </w:r>
      <w:r w:rsidRPr="000F5985">
        <w:rPr>
          <w:rFonts w:ascii="Arial" w:hAnsi="Arial" w:cs="Arial"/>
          <w:sz w:val="14"/>
          <w:szCs w:val="14"/>
        </w:rPr>
        <w:t>(</w:t>
      </w:r>
      <w:r w:rsidR="009A70DA" w:rsidRPr="000F5985">
        <w:rPr>
          <w:rFonts w:ascii="Arial" w:hAnsi="Arial" w:cs="Arial"/>
          <w:sz w:val="14"/>
          <w:szCs w:val="14"/>
        </w:rPr>
        <w:t>Leistungserstellung</w:t>
      </w:r>
      <w:r w:rsidR="00946670" w:rsidRPr="000F5985">
        <w:rPr>
          <w:rFonts w:ascii="Arial" w:hAnsi="Arial" w:cs="Arial"/>
          <w:sz w:val="14"/>
          <w:szCs w:val="14"/>
        </w:rPr>
        <w:t xml:space="preserve"> </w:t>
      </w:r>
      <w:r w:rsidR="00946670">
        <w:rPr>
          <w:rFonts w:ascii="Arial" w:hAnsi="Arial" w:cs="Arial"/>
          <w:color w:val="833C0B" w:themeColor="accent2" w:themeShade="80"/>
          <w:sz w:val="14"/>
          <w:szCs w:val="14"/>
        </w:rPr>
        <w:t>(MA operativ tätig – IS, Wartung, Sich, R, KFM)</w:t>
      </w:r>
      <w:r w:rsidR="009A70DA" w:rsidRPr="009A70DA">
        <w:rPr>
          <w:rFonts w:ascii="Arial" w:hAnsi="Arial" w:cs="Arial"/>
          <w:color w:val="833C0B" w:themeColor="accent2" w:themeShade="80"/>
          <w:sz w:val="14"/>
          <w:szCs w:val="14"/>
        </w:rPr>
        <w:t>,</w:t>
      </w:r>
      <w:r w:rsidR="009A70DA" w:rsidRPr="009A70DA">
        <w:rPr>
          <w:color w:val="833C0B" w:themeColor="accent2" w:themeShade="80"/>
        </w:rPr>
        <w:t xml:space="preserve"> </w:t>
      </w:r>
      <w:r w:rsidR="009A70DA" w:rsidRPr="000F5985">
        <w:rPr>
          <w:rFonts w:ascii="Arial" w:hAnsi="Arial" w:cs="Arial"/>
          <w:sz w:val="14"/>
          <w:szCs w:val="14"/>
        </w:rPr>
        <w:t>Serviceentwicklung</w:t>
      </w:r>
      <w:r w:rsidR="000F5985">
        <w:rPr>
          <w:rFonts w:ascii="Arial" w:hAnsi="Arial" w:cs="Arial"/>
          <w:color w:val="833C0B" w:themeColor="accent2" w:themeShade="80"/>
          <w:sz w:val="14"/>
          <w:szCs w:val="14"/>
        </w:rPr>
        <w:t xml:space="preserve"> - neue Idee generieren)</w:t>
      </w:r>
      <w:r w:rsidR="009A70DA" w:rsidRPr="009A70DA">
        <w:rPr>
          <w:rFonts w:ascii="Arial" w:hAnsi="Arial" w:cs="Arial"/>
          <w:color w:val="833C0B" w:themeColor="accent2" w:themeShade="80"/>
          <w:sz w:val="14"/>
          <w:szCs w:val="14"/>
        </w:rPr>
        <w:t xml:space="preserve">, </w:t>
      </w:r>
      <w:r w:rsidR="009A70DA" w:rsidRPr="000F5985">
        <w:rPr>
          <w:rFonts w:ascii="Arial" w:hAnsi="Arial" w:cs="Arial"/>
          <w:sz w:val="14"/>
          <w:szCs w:val="14"/>
        </w:rPr>
        <w:t>Kundeninterface</w:t>
      </w:r>
      <w:r w:rsidR="00946670">
        <w:rPr>
          <w:rFonts w:ascii="Arial" w:hAnsi="Arial" w:cs="Arial"/>
          <w:color w:val="833C0B" w:themeColor="accent2" w:themeShade="80"/>
          <w:sz w:val="14"/>
          <w:szCs w:val="14"/>
        </w:rPr>
        <w:t xml:space="preserve"> (direkte Dialoge mit Kunden</w:t>
      </w:r>
      <w:r w:rsidR="000F5985">
        <w:rPr>
          <w:rFonts w:ascii="Arial" w:hAnsi="Arial" w:cs="Arial"/>
          <w:color w:val="833C0B" w:themeColor="accent2" w:themeShade="80"/>
          <w:sz w:val="14"/>
          <w:szCs w:val="14"/>
        </w:rPr>
        <w:t xml:space="preserve"> -</w:t>
      </w:r>
      <w:proofErr w:type="spellStart"/>
      <w:r w:rsidR="000F5985">
        <w:rPr>
          <w:rFonts w:ascii="Arial" w:hAnsi="Arial" w:cs="Arial"/>
          <w:color w:val="833C0B" w:themeColor="accent2" w:themeShade="80"/>
          <w:sz w:val="14"/>
          <w:szCs w:val="14"/>
        </w:rPr>
        <w:t>Verträgebesprecher</w:t>
      </w:r>
      <w:proofErr w:type="spellEnd"/>
      <w:r w:rsidR="009A70DA" w:rsidRPr="009A70DA">
        <w:rPr>
          <w:rFonts w:ascii="Arial" w:hAnsi="Arial" w:cs="Arial"/>
          <w:color w:val="833C0B" w:themeColor="accent2" w:themeShade="80"/>
          <w:sz w:val="14"/>
          <w:szCs w:val="14"/>
        </w:rPr>
        <w:t xml:space="preserve">) - </w:t>
      </w:r>
      <w:r w:rsidR="009A70DA" w:rsidRPr="009A70DA">
        <w:rPr>
          <w:rFonts w:ascii="Arial" w:hAnsi="Arial" w:cs="Arial"/>
          <w:color w:val="833C0B" w:themeColor="accent2" w:themeShade="80"/>
          <w:sz w:val="14"/>
          <w:szCs w:val="14"/>
        </w:rPr>
        <w:t>Zulieferanten</w:t>
      </w:r>
    </w:p>
    <w:p w14:paraId="3D2ECEE7" w14:textId="11239A3C" w:rsidR="004F250D" w:rsidRDefault="004F250D" w:rsidP="007F7B10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320180">
        <w:rPr>
          <w:rFonts w:ascii="Arial" w:hAnsi="Arial" w:cs="Arial"/>
          <w:b/>
          <w:bCs/>
          <w:sz w:val="16"/>
          <w:szCs w:val="16"/>
          <w:u w:val="single"/>
        </w:rPr>
        <w:t>Die kritischen Faktoren für eine erfolgreiche Kundenbetreuung und -gewinnung benennen</w:t>
      </w:r>
    </w:p>
    <w:p w14:paraId="1DE0B422" w14:textId="5CA164B2" w:rsidR="007F7B10" w:rsidRDefault="007F7B10" w:rsidP="007F7B10">
      <w:pPr>
        <w:spacing w:after="0"/>
        <w:rPr>
          <w:rFonts w:ascii="Arial" w:hAnsi="Arial" w:cs="Arial"/>
          <w:color w:val="4472C4" w:themeColor="accent5"/>
          <w:sz w:val="14"/>
          <w:szCs w:val="14"/>
        </w:rPr>
      </w:pPr>
      <w:r w:rsidRPr="007F7B10">
        <w:rPr>
          <w:rFonts w:ascii="Arial" w:hAnsi="Arial" w:cs="Arial"/>
          <w:color w:val="4472C4" w:themeColor="accent5"/>
          <w:sz w:val="14"/>
          <w:szCs w:val="14"/>
        </w:rPr>
        <w:t>Qualität, Kosten, Termin, emotionale Aspekte</w:t>
      </w:r>
    </w:p>
    <w:p w14:paraId="36A0F567" w14:textId="250B6862" w:rsidR="00E6027F" w:rsidRPr="00E6027F" w:rsidRDefault="00E6027F" w:rsidP="007F7B10">
      <w:pPr>
        <w:spacing w:after="0"/>
        <w:rPr>
          <w:rFonts w:ascii="Arial" w:hAnsi="Arial" w:cs="Arial"/>
          <w:b/>
          <w:bCs/>
          <w:sz w:val="18"/>
          <w:szCs w:val="18"/>
        </w:rPr>
      </w:pPr>
      <w:proofErr w:type="spellStart"/>
      <w:r w:rsidRPr="00E6027F">
        <w:rPr>
          <w:rFonts w:ascii="Arial" w:hAnsi="Arial" w:cs="Arial"/>
          <w:b/>
          <w:bCs/>
          <w:sz w:val="18"/>
          <w:szCs w:val="18"/>
        </w:rPr>
        <w:t>Apleona</w:t>
      </w:r>
      <w:proofErr w:type="spellEnd"/>
    </w:p>
    <w:p w14:paraId="29E7E84C" w14:textId="5B26EF21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 w:rsidRPr="00E6027F">
        <w:rPr>
          <w:rFonts w:ascii="Arial" w:hAnsi="Arial" w:cs="Arial"/>
          <w:b/>
          <w:bCs/>
          <w:sz w:val="14"/>
          <w:szCs w:val="14"/>
        </w:rPr>
        <w:t>Key Initiativen</w:t>
      </w:r>
      <w:r w:rsidRPr="00E6027F">
        <w:rPr>
          <w:rFonts w:ascii="Arial" w:hAnsi="Arial" w:cs="Arial"/>
          <w:sz w:val="14"/>
          <w:szCs w:val="14"/>
        </w:rPr>
        <w:t xml:space="preserve"> in Zusammenhang mit der Fusion FM &amp; RE</w:t>
      </w:r>
      <w:r>
        <w:rPr>
          <w:rFonts w:ascii="Arial" w:hAnsi="Arial" w:cs="Arial"/>
          <w:sz w:val="14"/>
          <w:szCs w:val="14"/>
        </w:rPr>
        <w:t>:</w:t>
      </w:r>
    </w:p>
    <w:p w14:paraId="40C76B13" w14:textId="37AFC6D5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E6027F">
        <w:rPr>
          <w:rFonts w:ascii="Arial" w:hAnsi="Arial" w:cs="Arial"/>
          <w:sz w:val="14"/>
          <w:szCs w:val="14"/>
        </w:rPr>
        <w:t>Transfer der Hauswarte zur FM Organisation</w:t>
      </w:r>
    </w:p>
    <w:p w14:paraId="3D638BF9" w14:textId="3999DD7B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E6027F">
        <w:rPr>
          <w:rFonts w:ascii="Arial" w:hAnsi="Arial" w:cs="Arial"/>
          <w:sz w:val="14"/>
          <w:szCs w:val="14"/>
        </w:rPr>
        <w:t>Überführung der Fremdleistungen in Eigenleistungen</w:t>
      </w:r>
    </w:p>
    <w:p w14:paraId="2EFDA1A8" w14:textId="4F1733FF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E6027F">
        <w:rPr>
          <w:rFonts w:ascii="Arial" w:hAnsi="Arial" w:cs="Arial"/>
          <w:sz w:val="14"/>
          <w:szCs w:val="14"/>
        </w:rPr>
        <w:t xml:space="preserve">Cross </w:t>
      </w:r>
      <w:proofErr w:type="spellStart"/>
      <w:r w:rsidRPr="00E6027F">
        <w:rPr>
          <w:rFonts w:ascii="Arial" w:hAnsi="Arial" w:cs="Arial"/>
          <w:sz w:val="14"/>
          <w:szCs w:val="14"/>
        </w:rPr>
        <w:t>Selling</w:t>
      </w:r>
      <w:proofErr w:type="spellEnd"/>
    </w:p>
    <w:p w14:paraId="29555826" w14:textId="2565D241" w:rsidR="007F7B10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- </w:t>
      </w:r>
      <w:r w:rsidRPr="00E6027F">
        <w:rPr>
          <w:rFonts w:ascii="Arial" w:hAnsi="Arial" w:cs="Arial"/>
          <w:sz w:val="14"/>
          <w:szCs w:val="14"/>
        </w:rPr>
        <w:t>Zusammenführung &amp; Effizienzsteigerung der zentralen Stellen</w:t>
      </w:r>
    </w:p>
    <w:p w14:paraId="1F653FE6" w14:textId="77777777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 w:rsidRPr="00E6027F">
        <w:rPr>
          <w:rFonts w:ascii="Arial" w:hAnsi="Arial" w:cs="Arial"/>
          <w:b/>
          <w:bCs/>
          <w:sz w:val="14"/>
          <w:szCs w:val="14"/>
        </w:rPr>
        <w:t>Strategie</w:t>
      </w:r>
      <w:r w:rsidRPr="00E6027F">
        <w:rPr>
          <w:rFonts w:ascii="Arial" w:hAnsi="Arial" w:cs="Arial"/>
          <w:sz w:val="14"/>
          <w:szCs w:val="14"/>
        </w:rPr>
        <w:t>:</w:t>
      </w:r>
    </w:p>
    <w:p w14:paraId="0A510DBC" w14:textId="77777777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 w:rsidRPr="00E6027F">
        <w:rPr>
          <w:rFonts w:ascii="Arial" w:hAnsi="Arial" w:cs="Arial"/>
          <w:sz w:val="14"/>
          <w:szCs w:val="14"/>
        </w:rPr>
        <w:t>≡ Mithilfe / Umsetzung der Key Initiativen</w:t>
      </w:r>
    </w:p>
    <w:p w14:paraId="62889B18" w14:textId="77777777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 w:rsidRPr="00E6027F">
        <w:rPr>
          <w:rFonts w:ascii="Arial" w:hAnsi="Arial" w:cs="Arial"/>
          <w:sz w:val="14"/>
          <w:szCs w:val="14"/>
        </w:rPr>
        <w:t>≡ Ausbau der Region / Kundenakquise / Marktpräsenz erhöhen</w:t>
      </w:r>
    </w:p>
    <w:p w14:paraId="2DB2D198" w14:textId="77777777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 w:rsidRPr="00E6027F">
        <w:rPr>
          <w:rFonts w:ascii="Arial" w:hAnsi="Arial" w:cs="Arial"/>
          <w:sz w:val="14"/>
          <w:szCs w:val="14"/>
        </w:rPr>
        <w:t>≡ Mitarbeiterentwicklung</w:t>
      </w:r>
    </w:p>
    <w:p w14:paraId="4E3FC787" w14:textId="401F80F2" w:rsidR="00E6027F" w:rsidRPr="00E6027F" w:rsidRDefault="00E6027F" w:rsidP="00E6027F">
      <w:pPr>
        <w:spacing w:after="0"/>
        <w:rPr>
          <w:rFonts w:ascii="Arial" w:hAnsi="Arial" w:cs="Arial"/>
          <w:sz w:val="14"/>
          <w:szCs w:val="14"/>
        </w:rPr>
      </w:pPr>
      <w:r w:rsidRPr="00E6027F">
        <w:rPr>
          <w:rFonts w:ascii="Arial" w:hAnsi="Arial" w:cs="Arial"/>
          <w:sz w:val="14"/>
          <w:szCs w:val="14"/>
        </w:rPr>
        <w:t>≡ Partnerschaft mit Schulen</w:t>
      </w:r>
    </w:p>
    <w:p w14:paraId="613F4180" w14:textId="77777777" w:rsidR="002F30EF" w:rsidRDefault="004F250D" w:rsidP="004F250D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007FF8">
        <w:rPr>
          <w:rFonts w:ascii="Arial" w:hAnsi="Arial" w:cs="Arial"/>
          <w:b/>
          <w:bCs/>
          <w:color w:val="C00000"/>
          <w:sz w:val="20"/>
          <w:szCs w:val="20"/>
        </w:rPr>
        <w:t>4 Vertragsmanagement</w:t>
      </w:r>
    </w:p>
    <w:p w14:paraId="13F6AA22" w14:textId="471A63AB" w:rsidR="004F250D" w:rsidRDefault="004F250D" w:rsidP="002F30EF">
      <w:pPr>
        <w:spacing w:after="0"/>
        <w:rPr>
          <w:rFonts w:ascii="Arial" w:hAnsi="Arial" w:cs="Arial"/>
          <w:sz w:val="16"/>
          <w:szCs w:val="16"/>
          <w:u w:val="single"/>
        </w:rPr>
      </w:pPr>
      <w:r w:rsidRPr="002F30EF">
        <w:rPr>
          <w:rFonts w:ascii="Arial" w:hAnsi="Arial" w:cs="Arial"/>
          <w:b/>
          <w:bCs/>
          <w:sz w:val="16"/>
          <w:szCs w:val="16"/>
          <w:u w:val="single"/>
        </w:rPr>
        <w:t>Voraussetzungen für ein partnerschaftliches Beziehungsmanagement zwischen Auftraggeber und Auftragnehmer</w:t>
      </w:r>
      <w:r w:rsidRPr="002F30EF">
        <w:rPr>
          <w:rFonts w:ascii="Arial" w:hAnsi="Arial" w:cs="Arial"/>
          <w:sz w:val="16"/>
          <w:szCs w:val="16"/>
          <w:u w:val="single"/>
        </w:rPr>
        <w:t xml:space="preserve"> </w:t>
      </w:r>
    </w:p>
    <w:p w14:paraId="0C175075" w14:textId="77777777" w:rsidR="002F30EF" w:rsidRPr="002F30EF" w:rsidRDefault="002F30EF" w:rsidP="002F30EF">
      <w:pPr>
        <w:spacing w:after="0"/>
        <w:rPr>
          <w:rFonts w:ascii="Arial" w:hAnsi="Arial" w:cs="Arial"/>
          <w:sz w:val="14"/>
          <w:szCs w:val="14"/>
        </w:rPr>
      </w:pPr>
      <w:r w:rsidRPr="002F30EF">
        <w:rPr>
          <w:rFonts w:ascii="Arial" w:hAnsi="Arial" w:cs="Arial"/>
          <w:b/>
          <w:bCs/>
          <w:sz w:val="14"/>
          <w:szCs w:val="14"/>
        </w:rPr>
        <w:t>Vertragsmanagement</w:t>
      </w:r>
      <w:r w:rsidRPr="002F30EF">
        <w:rPr>
          <w:rFonts w:ascii="Arial" w:hAnsi="Arial" w:cs="Arial"/>
          <w:sz w:val="14"/>
          <w:szCs w:val="14"/>
        </w:rPr>
        <w:t xml:space="preserve"> im weiteren Sinn </w:t>
      </w:r>
    </w:p>
    <w:p w14:paraId="75763FD7" w14:textId="77777777" w:rsidR="002F30EF" w:rsidRPr="002F30EF" w:rsidRDefault="002F30EF" w:rsidP="002F30EF">
      <w:pPr>
        <w:spacing w:after="0"/>
        <w:rPr>
          <w:rFonts w:ascii="Arial" w:hAnsi="Arial" w:cs="Arial"/>
          <w:sz w:val="14"/>
          <w:szCs w:val="14"/>
        </w:rPr>
      </w:pPr>
      <w:r w:rsidRPr="002F30EF">
        <w:rPr>
          <w:rFonts w:ascii="Arial" w:hAnsi="Arial" w:cs="Arial"/>
          <w:sz w:val="14"/>
          <w:szCs w:val="14"/>
        </w:rPr>
        <w:t>– Vertragsvorbereitung und -planung</w:t>
      </w:r>
    </w:p>
    <w:p w14:paraId="547C02CE" w14:textId="77777777" w:rsidR="002F30EF" w:rsidRPr="002F30EF" w:rsidRDefault="002F30EF" w:rsidP="002F30EF">
      <w:pPr>
        <w:spacing w:after="0"/>
        <w:rPr>
          <w:rFonts w:ascii="Arial" w:hAnsi="Arial" w:cs="Arial"/>
          <w:sz w:val="14"/>
          <w:szCs w:val="14"/>
        </w:rPr>
      </w:pPr>
      <w:r w:rsidRPr="002F30EF">
        <w:rPr>
          <w:rFonts w:ascii="Arial" w:hAnsi="Arial" w:cs="Arial"/>
          <w:sz w:val="14"/>
          <w:szCs w:val="14"/>
        </w:rPr>
        <w:t>– Vertragsdesign und -organisation</w:t>
      </w:r>
    </w:p>
    <w:p w14:paraId="348481A9" w14:textId="77777777" w:rsidR="002F30EF" w:rsidRPr="002F30EF" w:rsidRDefault="002F30EF" w:rsidP="002F30EF">
      <w:pPr>
        <w:spacing w:after="0"/>
        <w:rPr>
          <w:rFonts w:ascii="Arial" w:hAnsi="Arial" w:cs="Arial"/>
          <w:sz w:val="14"/>
          <w:szCs w:val="14"/>
        </w:rPr>
      </w:pPr>
      <w:r w:rsidRPr="002F30EF">
        <w:rPr>
          <w:rFonts w:ascii="Arial" w:hAnsi="Arial" w:cs="Arial"/>
          <w:sz w:val="14"/>
          <w:szCs w:val="14"/>
        </w:rPr>
        <w:t>– Vertragsverhandlung</w:t>
      </w:r>
    </w:p>
    <w:p w14:paraId="719209D6" w14:textId="37F01138" w:rsidR="002F30EF" w:rsidRPr="002F30EF" w:rsidRDefault="002F30EF" w:rsidP="002F30EF">
      <w:pPr>
        <w:spacing w:after="0"/>
        <w:rPr>
          <w:rFonts w:ascii="Arial" w:hAnsi="Arial" w:cs="Arial"/>
          <w:sz w:val="14"/>
          <w:szCs w:val="14"/>
        </w:rPr>
      </w:pPr>
      <w:r w:rsidRPr="002F30EF">
        <w:rPr>
          <w:rFonts w:ascii="Arial" w:hAnsi="Arial" w:cs="Arial"/>
          <w:sz w:val="14"/>
          <w:szCs w:val="14"/>
        </w:rPr>
        <w:t>– Vertragsdurchführung und -management</w:t>
      </w:r>
      <w:r>
        <w:rPr>
          <w:rFonts w:ascii="Arial" w:hAnsi="Arial" w:cs="Arial"/>
          <w:sz w:val="14"/>
          <w:szCs w:val="14"/>
        </w:rPr>
        <w:t xml:space="preserve"> </w:t>
      </w:r>
      <w:r w:rsidRPr="002F30EF">
        <w:rPr>
          <w:rFonts w:ascii="Arial" w:hAnsi="Arial" w:cs="Arial"/>
          <w:sz w:val="14"/>
          <w:szCs w:val="14"/>
        </w:rPr>
        <w:t>im engeren Sinn</w:t>
      </w:r>
    </w:p>
    <w:p w14:paraId="0A904989" w14:textId="77777777" w:rsidR="002F30EF" w:rsidRPr="002F30EF" w:rsidRDefault="002F30EF" w:rsidP="002F30EF">
      <w:pPr>
        <w:spacing w:after="0"/>
        <w:rPr>
          <w:rFonts w:ascii="Arial" w:hAnsi="Arial" w:cs="Arial"/>
          <w:sz w:val="14"/>
          <w:szCs w:val="14"/>
        </w:rPr>
      </w:pPr>
      <w:r w:rsidRPr="002F30EF">
        <w:rPr>
          <w:rFonts w:ascii="Arial" w:hAnsi="Arial" w:cs="Arial"/>
          <w:sz w:val="14"/>
          <w:szCs w:val="14"/>
        </w:rPr>
        <w:t>– Vertragscontrolling</w:t>
      </w:r>
    </w:p>
    <w:p w14:paraId="5A6E7AD9" w14:textId="5C61CABC" w:rsidR="002F30EF" w:rsidRPr="002F30EF" w:rsidRDefault="002F30EF" w:rsidP="002F30EF">
      <w:pPr>
        <w:spacing w:after="0"/>
        <w:rPr>
          <w:rFonts w:ascii="Arial" w:hAnsi="Arial" w:cs="Arial"/>
          <w:b/>
          <w:bCs/>
          <w:color w:val="C00000"/>
          <w:sz w:val="16"/>
          <w:szCs w:val="16"/>
          <w:u w:val="single"/>
        </w:rPr>
      </w:pPr>
      <w:r w:rsidRPr="002F30EF">
        <w:rPr>
          <w:rFonts w:ascii="Arial" w:hAnsi="Arial" w:cs="Arial"/>
          <w:sz w:val="14"/>
          <w:szCs w:val="14"/>
        </w:rPr>
        <w:t>– Vertragsbeendigung</w:t>
      </w:r>
    </w:p>
    <w:p w14:paraId="78E9A19B" w14:textId="77777777" w:rsidR="004F250D" w:rsidRPr="0087301B" w:rsidRDefault="004F250D" w:rsidP="002F30EF">
      <w:pPr>
        <w:spacing w:after="0"/>
        <w:rPr>
          <w:rFonts w:ascii="Arial" w:hAnsi="Arial" w:cs="Arial"/>
          <w:sz w:val="16"/>
          <w:szCs w:val="16"/>
        </w:rPr>
      </w:pPr>
      <w:r w:rsidRPr="0087301B">
        <w:rPr>
          <w:rFonts w:ascii="Arial" w:hAnsi="Arial" w:cs="Arial"/>
          <w:sz w:val="16"/>
          <w:szCs w:val="16"/>
        </w:rPr>
        <w:t>" verschiedene Modelle zur Leistungserstellung im Facility Management beschreiben</w:t>
      </w:r>
    </w:p>
    <w:p w14:paraId="35E9AD8C" w14:textId="7B1C33EB" w:rsidR="004F250D" w:rsidRPr="0087301B" w:rsidRDefault="00B777D6" w:rsidP="002F30EF">
      <w:pPr>
        <w:spacing w:after="0"/>
        <w:rPr>
          <w:rFonts w:ascii="Arial" w:hAnsi="Arial" w:cs="Arial"/>
          <w:sz w:val="16"/>
          <w:szCs w:val="16"/>
        </w:rPr>
      </w:pPr>
      <w:r w:rsidRPr="00B777D6">
        <w:rPr>
          <w:rFonts w:ascii="Arial" w:hAnsi="Arial" w:cs="Arial"/>
          <w:noProof/>
          <w:color w:val="C45911" w:themeColor="accent2" w:themeShade="BF"/>
          <w:sz w:val="14"/>
          <w:szCs w:val="14"/>
        </w:rPr>
        <w:drawing>
          <wp:anchor distT="0" distB="0" distL="114300" distR="114300" simplePos="0" relativeHeight="251671552" behindDoc="0" locked="0" layoutInCell="1" allowOverlap="1" wp14:anchorId="15D02B73" wp14:editId="3045AD7C">
            <wp:simplePos x="0" y="0"/>
            <wp:positionH relativeFrom="column">
              <wp:posOffset>2681760</wp:posOffset>
            </wp:positionH>
            <wp:positionV relativeFrom="paragraph">
              <wp:posOffset>1089612</wp:posOffset>
            </wp:positionV>
            <wp:extent cx="1971675" cy="1410198"/>
            <wp:effectExtent l="0" t="0" r="0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50D" w:rsidRPr="0087301B">
        <w:rPr>
          <w:rFonts w:ascii="Arial" w:hAnsi="Arial" w:cs="Arial"/>
          <w:sz w:val="16"/>
          <w:szCs w:val="16"/>
        </w:rPr>
        <w:t>" unterschiedliche Ausschreibungsarten und Preismodelle vergleichen</w:t>
      </w:r>
    </w:p>
    <w:p w14:paraId="60B39F9C" w14:textId="503897EC" w:rsidR="004F250D" w:rsidRPr="0087301B" w:rsidRDefault="004F250D" w:rsidP="004F250D">
      <w:pPr>
        <w:rPr>
          <w:rFonts w:ascii="Arial" w:hAnsi="Arial" w:cs="Arial"/>
          <w:sz w:val="16"/>
          <w:szCs w:val="16"/>
        </w:rPr>
      </w:pPr>
      <w:r w:rsidRPr="0087301B">
        <w:rPr>
          <w:rFonts w:ascii="Arial" w:hAnsi="Arial" w:cs="Arial"/>
          <w:sz w:val="16"/>
          <w:szCs w:val="16"/>
        </w:rPr>
        <w:t>" die Preiskalkulation schematisch erläutern</w:t>
      </w:r>
    </w:p>
    <w:p w14:paraId="65FF1603" w14:textId="77777777" w:rsidR="004F250D" w:rsidRPr="0087301B" w:rsidRDefault="004F250D" w:rsidP="004F250D">
      <w:pPr>
        <w:rPr>
          <w:rFonts w:ascii="Arial" w:hAnsi="Arial" w:cs="Arial"/>
          <w:sz w:val="16"/>
          <w:szCs w:val="16"/>
        </w:rPr>
      </w:pPr>
      <w:r w:rsidRPr="0087301B">
        <w:rPr>
          <w:rFonts w:ascii="Arial" w:hAnsi="Arial" w:cs="Arial"/>
          <w:sz w:val="16"/>
          <w:szCs w:val="16"/>
        </w:rPr>
        <w:t>" Kriterien zum Vergleich von Angeboten formulieren</w:t>
      </w:r>
    </w:p>
    <w:p w14:paraId="60055592" w14:textId="1F30FBC8" w:rsidR="00873062" w:rsidRPr="0087301B" w:rsidRDefault="004F250D" w:rsidP="004F250D">
      <w:pPr>
        <w:rPr>
          <w:rFonts w:ascii="Arial" w:hAnsi="Arial" w:cs="Arial"/>
          <w:sz w:val="16"/>
          <w:szCs w:val="16"/>
        </w:rPr>
      </w:pPr>
      <w:r w:rsidRPr="0087301B">
        <w:rPr>
          <w:rFonts w:ascii="Arial" w:hAnsi="Arial" w:cs="Arial"/>
          <w:sz w:val="16"/>
          <w:szCs w:val="16"/>
        </w:rPr>
        <w:t>" Komponenten zur Implementierung und für das Qualitätsmanagement eines FM-Mandats benennen</w:t>
      </w:r>
    </w:p>
    <w:p w14:paraId="0E842C64" w14:textId="77777777" w:rsidR="00E424DB" w:rsidRPr="00CA56C8" w:rsidRDefault="00D31942" w:rsidP="00D31942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CA56C8">
        <w:rPr>
          <w:rFonts w:ascii="Arial" w:hAnsi="Arial" w:cs="Arial"/>
          <w:b/>
          <w:bCs/>
          <w:color w:val="C00000"/>
          <w:sz w:val="20"/>
          <w:szCs w:val="20"/>
        </w:rPr>
        <w:t>5 Verhandlungstechnik</w:t>
      </w:r>
    </w:p>
    <w:p w14:paraId="00286CF7" w14:textId="5F59E54A" w:rsidR="00D31942" w:rsidRDefault="00D31942" w:rsidP="00D31942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E424DB">
        <w:rPr>
          <w:rFonts w:ascii="Arial" w:hAnsi="Arial" w:cs="Arial"/>
          <w:b/>
          <w:bCs/>
          <w:sz w:val="16"/>
          <w:szCs w:val="16"/>
          <w:u w:val="single"/>
        </w:rPr>
        <w:t>Elemente für eine erfolgreiche Vorbereitung und Durchführung von Verhandlungen aufzählen</w:t>
      </w:r>
    </w:p>
    <w:p w14:paraId="16BE350E" w14:textId="0470F823" w:rsidR="00E424DB" w:rsidRDefault="00BC44F8" w:rsidP="00D31942">
      <w:pPr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</w:pPr>
      <w:r w:rsidRPr="00BC44F8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>Interessensgefüge in Verhandlungen</w:t>
      </w:r>
    </w:p>
    <w:p w14:paraId="7CEC1773" w14:textId="01B0D65A" w:rsidR="00BC44F8" w:rsidRPr="00BC44F8" w:rsidRDefault="00BC44F8" w:rsidP="00D31942">
      <w:pPr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</w:pPr>
      <w:r w:rsidRPr="00BC44F8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drawing>
          <wp:inline distT="0" distB="0" distL="0" distR="0" wp14:anchorId="781BF97B" wp14:editId="0EC579C6">
            <wp:extent cx="2501900" cy="719455"/>
            <wp:effectExtent l="0" t="0" r="0" b="444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FA07" w14:textId="6C7C13C9" w:rsidR="00D31942" w:rsidRPr="00A870DF" w:rsidRDefault="00D31942" w:rsidP="00A870DF">
      <w:pPr>
        <w:spacing w:after="0"/>
        <w:rPr>
          <w:rFonts w:ascii="Arial" w:hAnsi="Arial" w:cs="Arial"/>
          <w:color w:val="2E74B5" w:themeColor="accent1" w:themeShade="BF"/>
          <w:sz w:val="16"/>
          <w:szCs w:val="16"/>
        </w:rPr>
      </w:pPr>
      <w:r w:rsidRPr="00A870DF">
        <w:rPr>
          <w:rFonts w:ascii="Arial" w:hAnsi="Arial" w:cs="Arial"/>
          <w:b/>
          <w:bCs/>
          <w:color w:val="2E74B5" w:themeColor="accent1" w:themeShade="BF"/>
          <w:sz w:val="16"/>
          <w:szCs w:val="16"/>
          <w:u w:val="single"/>
        </w:rPr>
        <w:t>Rollen innerhalb eines Verhandlungsteams</w:t>
      </w:r>
      <w:r w:rsidRPr="00A870DF">
        <w:rPr>
          <w:rFonts w:ascii="Arial" w:hAnsi="Arial" w:cs="Arial"/>
          <w:color w:val="2E74B5" w:themeColor="accent1" w:themeShade="BF"/>
          <w:sz w:val="16"/>
          <w:szCs w:val="16"/>
        </w:rPr>
        <w:t xml:space="preserve"> </w:t>
      </w:r>
    </w:p>
    <w:p w14:paraId="7D74D769" w14:textId="21E7D03F" w:rsidR="00A870DF" w:rsidRPr="00A870DF" w:rsidRDefault="006A3189" w:rsidP="00A870DF">
      <w:pPr>
        <w:spacing w:after="0"/>
        <w:rPr>
          <w:rFonts w:ascii="Arial" w:hAnsi="Arial" w:cs="Arial"/>
          <w:sz w:val="14"/>
          <w:szCs w:val="14"/>
        </w:rPr>
      </w:pPr>
      <w:proofErr w:type="spellStart"/>
      <w:r w:rsidRPr="006A3189">
        <w:rPr>
          <w:rFonts w:ascii="Arial" w:hAnsi="Arial" w:cs="Arial"/>
          <w:b/>
          <w:bCs/>
          <w:sz w:val="16"/>
          <w:szCs w:val="16"/>
          <w:u w:val="single"/>
        </w:rPr>
        <w:t>Decision</w:t>
      </w:r>
      <w:proofErr w:type="spellEnd"/>
      <w:r w:rsidRPr="006A3189">
        <w:rPr>
          <w:rFonts w:ascii="Arial" w:hAnsi="Arial" w:cs="Arial"/>
          <w:b/>
          <w:bCs/>
          <w:sz w:val="16"/>
          <w:szCs w:val="16"/>
          <w:u w:val="single"/>
        </w:rPr>
        <w:t xml:space="preserve"> Maker</w:t>
      </w:r>
      <w:r w:rsidR="00A870DF" w:rsidRPr="00A870DF">
        <w:t xml:space="preserve"> </w:t>
      </w:r>
      <w:r w:rsidR="00A870DF" w:rsidRPr="00A870DF">
        <w:rPr>
          <w:rFonts w:ascii="Arial" w:hAnsi="Arial" w:cs="Arial"/>
          <w:sz w:val="14"/>
          <w:szCs w:val="14"/>
        </w:rPr>
        <w:t xml:space="preserve">hat die Entscheidungshoheit über die </w:t>
      </w:r>
    </w:p>
    <w:p w14:paraId="04AEC680" w14:textId="43199540" w:rsidR="00CA56C8" w:rsidRDefault="00A870DF" w:rsidP="00A870DF">
      <w:pPr>
        <w:spacing w:after="0"/>
        <w:rPr>
          <w:rFonts w:ascii="Arial" w:hAnsi="Arial" w:cs="Arial"/>
          <w:sz w:val="14"/>
          <w:szCs w:val="14"/>
        </w:rPr>
      </w:pPr>
      <w:r w:rsidRPr="00A870DF">
        <w:rPr>
          <w:rFonts w:ascii="Arial" w:hAnsi="Arial" w:cs="Arial"/>
          <w:sz w:val="14"/>
          <w:szCs w:val="14"/>
        </w:rPr>
        <w:t>Verhandlungsergebnisse. Er kann zu allen Ergebnissen am Ende Ja oder Nein sagen.</w:t>
      </w:r>
    </w:p>
    <w:p w14:paraId="187D6991" w14:textId="0FBA67AC" w:rsidR="00A870DF" w:rsidRPr="00A870DF" w:rsidRDefault="00A870DF" w:rsidP="00A870DF">
      <w:pPr>
        <w:spacing w:after="0"/>
        <w:rPr>
          <w:rFonts w:ascii="Arial" w:hAnsi="Arial" w:cs="Arial"/>
          <w:sz w:val="14"/>
          <w:szCs w:val="14"/>
        </w:rPr>
      </w:pPr>
      <w:r w:rsidRPr="00A870DF">
        <w:rPr>
          <w:rFonts w:ascii="Arial" w:hAnsi="Arial" w:cs="Arial"/>
          <w:b/>
          <w:bCs/>
          <w:sz w:val="16"/>
          <w:szCs w:val="16"/>
        </w:rPr>
        <w:t>Commander</w:t>
      </w:r>
      <w:r w:rsidRPr="00A870DF">
        <w:rPr>
          <w:rFonts w:ascii="Arial" w:hAnsi="Arial" w:cs="Arial"/>
          <w:sz w:val="14"/>
          <w:szCs w:val="14"/>
        </w:rPr>
        <w:t xml:space="preserve"> leitet intern die Verhandlung. Er ist für die </w:t>
      </w:r>
    </w:p>
    <w:p w14:paraId="477F9DA1" w14:textId="64EBC6AF" w:rsidR="00A870DF" w:rsidRDefault="00A870DF" w:rsidP="00A870DF">
      <w:pPr>
        <w:spacing w:after="0"/>
        <w:rPr>
          <w:rFonts w:ascii="Arial" w:hAnsi="Arial" w:cs="Arial"/>
          <w:sz w:val="14"/>
          <w:szCs w:val="14"/>
        </w:rPr>
      </w:pPr>
      <w:r w:rsidRPr="00A870DF">
        <w:rPr>
          <w:rFonts w:ascii="Arial" w:hAnsi="Arial" w:cs="Arial"/>
          <w:sz w:val="14"/>
          <w:szCs w:val="14"/>
        </w:rPr>
        <w:t>Zielerreichung, die konkrete Verhandlungsstrategie und die eingesetzten Taktiken verantwortlich.</w:t>
      </w:r>
    </w:p>
    <w:p w14:paraId="44321A97" w14:textId="433A43C2" w:rsidR="00A870DF" w:rsidRPr="00A870DF" w:rsidRDefault="00A870DF" w:rsidP="00A870DF">
      <w:pPr>
        <w:spacing w:after="0"/>
        <w:rPr>
          <w:rFonts w:ascii="Arial" w:hAnsi="Arial" w:cs="Arial"/>
          <w:b/>
          <w:bCs/>
          <w:sz w:val="14"/>
          <w:szCs w:val="14"/>
        </w:rPr>
      </w:pPr>
      <w:proofErr w:type="spellStart"/>
      <w:r w:rsidRPr="00A870DF">
        <w:rPr>
          <w:rFonts w:ascii="Arial" w:hAnsi="Arial" w:cs="Arial"/>
          <w:b/>
          <w:bCs/>
          <w:sz w:val="16"/>
          <w:szCs w:val="16"/>
        </w:rPr>
        <w:t>Negotiator</w:t>
      </w:r>
      <w:proofErr w:type="spellEnd"/>
      <w:r w:rsidRPr="00A870DF">
        <w:t xml:space="preserve"> </w:t>
      </w:r>
      <w:r w:rsidRPr="00A870DF">
        <w:rPr>
          <w:rFonts w:ascii="Arial" w:hAnsi="Arial" w:cs="Arial"/>
          <w:sz w:val="14"/>
          <w:szCs w:val="14"/>
        </w:rPr>
        <w:t xml:space="preserve">führt die Verhandlung operativ und tritt auch so auf. Er führt das Verhandlungsgespräch im Rahmen der strategischen </w:t>
      </w:r>
      <w:r w:rsidRPr="000D57DB">
        <w:rPr>
          <w:rFonts w:ascii="Arial" w:hAnsi="Arial" w:cs="Arial"/>
          <w:sz w:val="14"/>
          <w:szCs w:val="14"/>
        </w:rPr>
        <w:t>und taktischen Vorgaben des „</w:t>
      </w:r>
      <w:proofErr w:type="spellStart"/>
      <w:r w:rsidRPr="000D57DB">
        <w:rPr>
          <w:rFonts w:ascii="Arial" w:hAnsi="Arial" w:cs="Arial"/>
          <w:sz w:val="14"/>
          <w:szCs w:val="14"/>
        </w:rPr>
        <w:t>Commanders</w:t>
      </w:r>
      <w:proofErr w:type="spellEnd"/>
      <w:r w:rsidRPr="000D57DB">
        <w:rPr>
          <w:rFonts w:ascii="Arial" w:hAnsi="Arial" w:cs="Arial"/>
          <w:sz w:val="14"/>
          <w:szCs w:val="14"/>
        </w:rPr>
        <w:t>“ und versucht, die gesteckten Ziele zu erreichen.</w:t>
      </w:r>
    </w:p>
    <w:p w14:paraId="69CC9E28" w14:textId="5AD6EE15" w:rsidR="00D31942" w:rsidRPr="00CA56C8" w:rsidRDefault="00D31942" w:rsidP="00D31942">
      <w:pPr>
        <w:rPr>
          <w:rFonts w:ascii="Arial" w:hAnsi="Arial" w:cs="Arial"/>
          <w:sz w:val="14"/>
          <w:szCs w:val="14"/>
          <w:u w:val="single"/>
        </w:rPr>
      </w:pPr>
      <w:r w:rsidRPr="00CA56C8">
        <w:rPr>
          <w:rFonts w:ascii="Arial" w:hAnsi="Arial" w:cs="Arial"/>
          <w:b/>
          <w:bCs/>
          <w:sz w:val="14"/>
          <w:szCs w:val="14"/>
          <w:u w:val="single"/>
        </w:rPr>
        <w:t>Verhandlungstaktiken und die Phasen der Verhandlungsführung</w:t>
      </w:r>
      <w:r w:rsidRPr="00CA56C8">
        <w:rPr>
          <w:rFonts w:ascii="Arial" w:hAnsi="Arial" w:cs="Arial"/>
          <w:sz w:val="14"/>
          <w:szCs w:val="14"/>
          <w:u w:val="single"/>
        </w:rPr>
        <w:t xml:space="preserve"> </w:t>
      </w:r>
    </w:p>
    <w:p w14:paraId="21EFCE07" w14:textId="1691516C" w:rsidR="00CA56C8" w:rsidRDefault="00CA56C8" w:rsidP="00D31942">
      <w:pPr>
        <w:rPr>
          <w:rFonts w:ascii="Arial" w:hAnsi="Arial" w:cs="Arial"/>
          <w:sz w:val="16"/>
          <w:szCs w:val="16"/>
          <w:u w:val="single"/>
        </w:rPr>
      </w:pPr>
      <w:r w:rsidRPr="00CA56C8">
        <w:rPr>
          <w:rFonts w:ascii="Arial" w:hAnsi="Arial" w:cs="Arial"/>
          <w:sz w:val="16"/>
          <w:szCs w:val="16"/>
          <w:u w:val="single"/>
        </w:rPr>
        <w:drawing>
          <wp:inline distT="0" distB="0" distL="0" distR="0" wp14:anchorId="19A9BCB7" wp14:editId="2194341B">
            <wp:extent cx="2501900" cy="817880"/>
            <wp:effectExtent l="0" t="0" r="0" b="1270"/>
            <wp:docPr id="38" name="Grafik 3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isch enthält.&#10;&#10;Automatisch generierte Beschreibu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A87C" w14:textId="378AFF2F" w:rsidR="00211642" w:rsidRPr="00211642" w:rsidRDefault="00211642" w:rsidP="00211642">
      <w:pPr>
        <w:spacing w:after="0"/>
        <w:rPr>
          <w:rFonts w:ascii="Arial" w:hAnsi="Arial" w:cs="Arial"/>
          <w:b/>
          <w:bCs/>
          <w:sz w:val="16"/>
          <w:szCs w:val="16"/>
        </w:rPr>
      </w:pPr>
      <w:r w:rsidRPr="00211642">
        <w:rPr>
          <w:rFonts w:ascii="Arial" w:hAnsi="Arial" w:cs="Arial"/>
          <w:b/>
          <w:bCs/>
          <w:sz w:val="16"/>
          <w:szCs w:val="16"/>
        </w:rPr>
        <w:t>Entscheidungsprozess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211642"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07547BAF" w14:textId="77777777" w:rsidR="00211642" w:rsidRPr="00211642" w:rsidRDefault="00211642" w:rsidP="00211642">
      <w:pPr>
        <w:spacing w:after="0"/>
        <w:rPr>
          <w:rFonts w:ascii="Arial" w:hAnsi="Arial" w:cs="Arial"/>
          <w:sz w:val="14"/>
          <w:szCs w:val="14"/>
        </w:rPr>
      </w:pPr>
      <w:r w:rsidRPr="00211642">
        <w:rPr>
          <w:rFonts w:ascii="Arial" w:hAnsi="Arial" w:cs="Arial"/>
          <w:sz w:val="14"/>
          <w:szCs w:val="14"/>
        </w:rPr>
        <w:t>• Prozessschritt 1: Aktualisierung der Angebote</w:t>
      </w:r>
    </w:p>
    <w:p w14:paraId="4F19ABDC" w14:textId="0BDEDD9E" w:rsidR="00211642" w:rsidRPr="00211642" w:rsidRDefault="00211642" w:rsidP="00211642">
      <w:pPr>
        <w:spacing w:after="0"/>
        <w:rPr>
          <w:rFonts w:ascii="Arial" w:hAnsi="Arial" w:cs="Arial"/>
          <w:sz w:val="14"/>
          <w:szCs w:val="14"/>
        </w:rPr>
      </w:pPr>
      <w:r w:rsidRPr="00211642">
        <w:rPr>
          <w:rFonts w:ascii="Arial" w:hAnsi="Arial" w:cs="Arial"/>
          <w:sz w:val="14"/>
          <w:szCs w:val="14"/>
        </w:rPr>
        <w:t>• Prozessschritt 2: Aktualisierung des</w:t>
      </w:r>
      <w:r w:rsidRPr="00211642">
        <w:rPr>
          <w:rFonts w:ascii="Arial" w:hAnsi="Arial" w:cs="Arial"/>
          <w:sz w:val="14"/>
          <w:szCs w:val="14"/>
        </w:rPr>
        <w:t xml:space="preserve"> </w:t>
      </w:r>
      <w:r w:rsidRPr="00211642">
        <w:rPr>
          <w:rFonts w:ascii="Arial" w:hAnsi="Arial" w:cs="Arial"/>
          <w:sz w:val="14"/>
          <w:szCs w:val="14"/>
        </w:rPr>
        <w:t>Angebotsvergleichs nach Verhandlung</w:t>
      </w:r>
    </w:p>
    <w:p w14:paraId="26E2F51C" w14:textId="6122881E" w:rsidR="00211642" w:rsidRPr="00211642" w:rsidRDefault="00211642" w:rsidP="00211642">
      <w:pPr>
        <w:spacing w:after="0"/>
        <w:rPr>
          <w:rFonts w:ascii="Arial" w:hAnsi="Arial" w:cs="Arial"/>
          <w:sz w:val="14"/>
          <w:szCs w:val="14"/>
        </w:rPr>
      </w:pPr>
      <w:r w:rsidRPr="00211642">
        <w:rPr>
          <w:rFonts w:ascii="Arial" w:hAnsi="Arial" w:cs="Arial"/>
          <w:sz w:val="14"/>
          <w:szCs w:val="14"/>
        </w:rPr>
        <w:t>• Prozessschritt 3: Vorbereitung einer</w:t>
      </w:r>
      <w:r w:rsidRPr="00211642">
        <w:rPr>
          <w:rFonts w:ascii="Arial" w:hAnsi="Arial" w:cs="Arial"/>
          <w:sz w:val="14"/>
          <w:szCs w:val="14"/>
        </w:rPr>
        <w:t xml:space="preserve"> </w:t>
      </w:r>
      <w:r w:rsidRPr="00211642">
        <w:rPr>
          <w:rFonts w:ascii="Arial" w:hAnsi="Arial" w:cs="Arial"/>
          <w:sz w:val="14"/>
          <w:szCs w:val="14"/>
        </w:rPr>
        <w:t>Vergabeempfehlung</w:t>
      </w:r>
    </w:p>
    <w:p w14:paraId="6BE1F302" w14:textId="77777777" w:rsidR="00211642" w:rsidRPr="00211642" w:rsidRDefault="00211642" w:rsidP="00211642">
      <w:pPr>
        <w:spacing w:after="0"/>
        <w:rPr>
          <w:rFonts w:ascii="Arial" w:hAnsi="Arial" w:cs="Arial"/>
          <w:sz w:val="14"/>
          <w:szCs w:val="14"/>
        </w:rPr>
      </w:pPr>
      <w:r w:rsidRPr="00211642">
        <w:rPr>
          <w:rFonts w:ascii="Arial" w:hAnsi="Arial" w:cs="Arial"/>
          <w:sz w:val="14"/>
          <w:szCs w:val="14"/>
        </w:rPr>
        <w:t>• Prozessschritt 4: Treffen der Vergabeentscheidung</w:t>
      </w:r>
    </w:p>
    <w:p w14:paraId="5FED61B1" w14:textId="04CCCEE7" w:rsidR="00211642" w:rsidRPr="00211642" w:rsidRDefault="00211642" w:rsidP="00211642">
      <w:pPr>
        <w:spacing w:after="0"/>
        <w:rPr>
          <w:rFonts w:ascii="Arial" w:hAnsi="Arial" w:cs="Arial"/>
          <w:sz w:val="14"/>
          <w:szCs w:val="14"/>
        </w:rPr>
      </w:pPr>
      <w:r w:rsidRPr="00211642">
        <w:rPr>
          <w:rFonts w:ascii="Arial" w:hAnsi="Arial" w:cs="Arial"/>
          <w:sz w:val="14"/>
          <w:szCs w:val="14"/>
        </w:rPr>
        <w:t>• Prozessschritt 5: Berichterstattung der Ergebnisse</w:t>
      </w:r>
    </w:p>
    <w:p w14:paraId="402A2BE4" w14:textId="77777777" w:rsidR="00211642" w:rsidRPr="00211642" w:rsidRDefault="00211642" w:rsidP="00211642">
      <w:pPr>
        <w:spacing w:after="0"/>
        <w:rPr>
          <w:rFonts w:ascii="Arial" w:hAnsi="Arial" w:cs="Arial"/>
          <w:sz w:val="16"/>
          <w:szCs w:val="16"/>
        </w:rPr>
      </w:pPr>
    </w:p>
    <w:p w14:paraId="44B2CD42" w14:textId="2F3B6DC1" w:rsidR="00D31942" w:rsidRPr="00B73D4C" w:rsidRDefault="00D31942" w:rsidP="00D31942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B73D4C">
        <w:rPr>
          <w:rFonts w:ascii="Arial" w:hAnsi="Arial" w:cs="Arial"/>
          <w:b/>
          <w:bCs/>
          <w:color w:val="C00000"/>
          <w:sz w:val="20"/>
          <w:szCs w:val="20"/>
        </w:rPr>
        <w:t>6 Rechtliche Aspekte</w:t>
      </w:r>
    </w:p>
    <w:p w14:paraId="353BF87D" w14:textId="06D5A3F0" w:rsidR="00D31942" w:rsidRDefault="00D31942" w:rsidP="001D40BA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430156">
        <w:rPr>
          <w:rFonts w:ascii="Arial" w:hAnsi="Arial" w:cs="Arial"/>
          <w:b/>
          <w:bCs/>
          <w:sz w:val="16"/>
          <w:szCs w:val="16"/>
          <w:u w:val="single"/>
        </w:rPr>
        <w:t>die Prinzipien der Delegation erläutern</w:t>
      </w:r>
    </w:p>
    <w:p w14:paraId="6667BF8F" w14:textId="023D4600" w:rsidR="001D40BA" w:rsidRPr="00B777D6" w:rsidRDefault="001D40BA" w:rsidP="001D40BA">
      <w:pPr>
        <w:spacing w:after="0"/>
        <w:rPr>
          <w:rFonts w:ascii="Arial" w:hAnsi="Arial" w:cs="Arial"/>
          <w:color w:val="C45911" w:themeColor="accent2" w:themeShade="BF"/>
          <w:sz w:val="14"/>
          <w:szCs w:val="14"/>
        </w:rPr>
      </w:pPr>
      <w:r w:rsidRPr="00B777D6">
        <w:rPr>
          <w:rFonts w:ascii="Arial" w:hAnsi="Arial" w:cs="Arial"/>
          <w:color w:val="C45911" w:themeColor="accent2" w:themeShade="BF"/>
          <w:sz w:val="14"/>
          <w:szCs w:val="14"/>
        </w:rPr>
        <w:t>Darf man delegieren ?</w:t>
      </w:r>
    </w:p>
    <w:p w14:paraId="03B32095" w14:textId="2429D456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  <w:u w:val="single"/>
        </w:rPr>
      </w:pPr>
      <w:r w:rsidRPr="00B777D6">
        <w:rPr>
          <w:rFonts w:ascii="Arial" w:hAnsi="Arial" w:cs="Arial"/>
          <w:sz w:val="14"/>
          <w:szCs w:val="14"/>
          <w:u w:val="single"/>
        </w:rPr>
        <w:t>Unternehmensstrateg</w:t>
      </w:r>
      <w:r w:rsidR="004C002B" w:rsidRPr="00B777D6">
        <w:rPr>
          <w:rFonts w:ascii="Arial" w:hAnsi="Arial" w:cs="Arial"/>
          <w:sz w:val="14"/>
          <w:szCs w:val="14"/>
          <w:u w:val="single"/>
        </w:rPr>
        <w:t>ische</w:t>
      </w:r>
      <w:r w:rsidRPr="00B777D6">
        <w:rPr>
          <w:rFonts w:ascii="Arial" w:hAnsi="Arial" w:cs="Arial"/>
          <w:sz w:val="14"/>
          <w:szCs w:val="14"/>
          <w:u w:val="single"/>
        </w:rPr>
        <w:t xml:space="preserve"> Rahmenbedingungen:</w:t>
      </w:r>
    </w:p>
    <w:p w14:paraId="596B444F" w14:textId="14CBD48E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Vorgaben in Strategiepapieren (Business Plan, Marketingkonzept)</w:t>
      </w:r>
    </w:p>
    <w:p w14:paraId="137F750C" w14:textId="30550F30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  <w:u w:val="single"/>
        </w:rPr>
      </w:pPr>
      <w:r w:rsidRPr="00B777D6">
        <w:rPr>
          <w:rFonts w:ascii="Arial" w:hAnsi="Arial" w:cs="Arial"/>
          <w:sz w:val="14"/>
          <w:szCs w:val="14"/>
          <w:u w:val="single"/>
        </w:rPr>
        <w:t>Kernfunktion der Unternehmung</w:t>
      </w:r>
    </w:p>
    <w:p w14:paraId="0B7BCCD0" w14:textId="77777777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Kernprozess, Supportprozess – Facility Management</w:t>
      </w:r>
    </w:p>
    <w:p w14:paraId="4A346480" w14:textId="19587485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  <w:lang w:val="en-US"/>
        </w:rPr>
      </w:pPr>
      <w:r w:rsidRPr="00B777D6">
        <w:rPr>
          <w:rFonts w:ascii="Arial" w:hAnsi="Arial" w:cs="Arial"/>
          <w:sz w:val="14"/>
          <w:szCs w:val="14"/>
          <w:lang w:val="en-US"/>
        </w:rPr>
        <w:t>- Make or buy</w:t>
      </w:r>
    </w:p>
    <w:p w14:paraId="2495EB9C" w14:textId="0FC33A3F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  <w:lang w:val="en-US"/>
        </w:rPr>
      </w:pPr>
      <w:r w:rsidRPr="00B777D6">
        <w:rPr>
          <w:rFonts w:ascii="Arial" w:hAnsi="Arial" w:cs="Arial"/>
          <w:sz w:val="14"/>
          <w:szCs w:val="14"/>
          <w:lang w:val="en-US"/>
        </w:rPr>
        <w:t xml:space="preserve">- </w:t>
      </w:r>
      <w:proofErr w:type="spellStart"/>
      <w:r w:rsidRPr="00B777D6">
        <w:rPr>
          <w:rFonts w:ascii="Arial" w:hAnsi="Arial" w:cs="Arial"/>
          <w:sz w:val="14"/>
          <w:szCs w:val="14"/>
          <w:lang w:val="en-US"/>
        </w:rPr>
        <w:t>Fachliche</w:t>
      </w:r>
      <w:proofErr w:type="spellEnd"/>
      <w:r w:rsidRPr="00B777D6">
        <w:rPr>
          <w:rFonts w:ascii="Arial" w:hAnsi="Arial" w:cs="Arial"/>
          <w:sz w:val="14"/>
          <w:szCs w:val="14"/>
          <w:lang w:val="en-US"/>
        </w:rPr>
        <w:t xml:space="preserve"> </w:t>
      </w:r>
      <w:proofErr w:type="spellStart"/>
      <w:r w:rsidRPr="00B777D6">
        <w:rPr>
          <w:rFonts w:ascii="Arial" w:hAnsi="Arial" w:cs="Arial"/>
          <w:sz w:val="14"/>
          <w:szCs w:val="14"/>
          <w:lang w:val="en-US"/>
        </w:rPr>
        <w:t>Ressourcen</w:t>
      </w:r>
      <w:proofErr w:type="spellEnd"/>
    </w:p>
    <w:p w14:paraId="78F45B23" w14:textId="389487C6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  <w:lang w:val="en-US"/>
        </w:rPr>
      </w:pPr>
      <w:r w:rsidRPr="00B777D6">
        <w:rPr>
          <w:rFonts w:ascii="Arial" w:hAnsi="Arial" w:cs="Arial"/>
          <w:sz w:val="14"/>
          <w:szCs w:val="14"/>
          <w:lang w:val="en-US"/>
        </w:rPr>
        <w:t xml:space="preserve">- HR </w:t>
      </w:r>
      <w:proofErr w:type="spellStart"/>
      <w:r w:rsidRPr="00B777D6">
        <w:rPr>
          <w:rFonts w:ascii="Arial" w:hAnsi="Arial" w:cs="Arial"/>
          <w:sz w:val="14"/>
          <w:szCs w:val="14"/>
          <w:lang w:val="en-US"/>
        </w:rPr>
        <w:t>Ressourcen</w:t>
      </w:r>
      <w:proofErr w:type="spellEnd"/>
    </w:p>
    <w:p w14:paraId="35298BC0" w14:textId="094978AA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  <w:u w:val="single"/>
        </w:rPr>
      </w:pPr>
      <w:r w:rsidRPr="00B777D6">
        <w:rPr>
          <w:rFonts w:ascii="Arial" w:hAnsi="Arial" w:cs="Arial"/>
          <w:sz w:val="14"/>
          <w:szCs w:val="14"/>
          <w:u w:val="single"/>
        </w:rPr>
        <w:t>Rolle der Unternehmung:</w:t>
      </w:r>
    </w:p>
    <w:p w14:paraId="72E0DAC1" w14:textId="30F816D8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- Eigentümer</w:t>
      </w:r>
    </w:p>
    <w:p w14:paraId="2B433699" w14:textId="6E63A4C2" w:rsidR="001D40BA" w:rsidRPr="00B777D6" w:rsidRDefault="001D40BA" w:rsidP="001D40BA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- Auftragnehmer, der Auftraggeber werden will</w:t>
      </w:r>
    </w:p>
    <w:p w14:paraId="5A34A943" w14:textId="4C6F0E94" w:rsidR="00BF4D88" w:rsidRPr="00B777D6" w:rsidRDefault="00BF4D88" w:rsidP="00BF4D88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- Besteht </w:t>
      </w:r>
      <w:proofErr w:type="spellStart"/>
      <w:r w:rsidRPr="00B777D6">
        <w:rPr>
          <w:rFonts w:ascii="Arial" w:hAnsi="Arial" w:cs="Arial"/>
          <w:color w:val="C00000"/>
          <w:sz w:val="14"/>
          <w:szCs w:val="14"/>
        </w:rPr>
        <w:t>Weitergaberecht</w:t>
      </w:r>
      <w:proofErr w:type="spellEnd"/>
      <w:r w:rsidRPr="00B777D6">
        <w:rPr>
          <w:rFonts w:ascii="Arial" w:hAnsi="Arial" w:cs="Arial"/>
          <w:color w:val="C00000"/>
          <w:sz w:val="14"/>
          <w:szCs w:val="14"/>
        </w:rPr>
        <w:t xml:space="preserve"> </w:t>
      </w:r>
      <w:r w:rsidRPr="00B777D6">
        <w:rPr>
          <w:rFonts w:ascii="Arial" w:hAnsi="Arial" w:cs="Arial"/>
          <w:sz w:val="14"/>
          <w:szCs w:val="14"/>
        </w:rPr>
        <w:t>(vertraglich)</w:t>
      </w:r>
    </w:p>
    <w:p w14:paraId="7FB491D8" w14:textId="59F1EDAD" w:rsidR="001D40BA" w:rsidRPr="00B777D6" w:rsidRDefault="00BF4D88" w:rsidP="00BF4D88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- Bestehen </w:t>
      </w:r>
      <w:r w:rsidRPr="00B777D6">
        <w:rPr>
          <w:rFonts w:ascii="Arial" w:hAnsi="Arial" w:cs="Arial"/>
          <w:color w:val="C00000"/>
          <w:sz w:val="14"/>
          <w:szCs w:val="14"/>
        </w:rPr>
        <w:t>Exklusiv</w:t>
      </w:r>
      <w:r w:rsidRPr="00B777D6">
        <w:rPr>
          <w:rFonts w:ascii="Arial" w:hAnsi="Arial" w:cs="Arial"/>
          <w:sz w:val="14"/>
          <w:szCs w:val="14"/>
        </w:rPr>
        <w:t>rechte</w:t>
      </w:r>
    </w:p>
    <w:p w14:paraId="2591E398" w14:textId="704FCD0E" w:rsidR="00BF4D88" w:rsidRPr="00B777D6" w:rsidRDefault="00BF4D88" w:rsidP="00BF4D88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- Kompetenz/Unterschriftenregelungen</w:t>
      </w:r>
    </w:p>
    <w:p w14:paraId="68D515EC" w14:textId="37202BAA" w:rsidR="00BF4D88" w:rsidRPr="00B777D6" w:rsidRDefault="00BF4D88" w:rsidP="00BF4D88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- Haftung – Schaden</w:t>
      </w:r>
    </w:p>
    <w:p w14:paraId="51B6DCCE" w14:textId="16D2A6DB" w:rsidR="00BF4D88" w:rsidRPr="00B777D6" w:rsidRDefault="00BF4D88" w:rsidP="00BF4D88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 • Hausherrenhaftung</w:t>
      </w:r>
    </w:p>
    <w:p w14:paraId="3137FF02" w14:textId="77A6F842" w:rsidR="00BF4D88" w:rsidRPr="00B777D6" w:rsidRDefault="00BF4D88" w:rsidP="00BF4D88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 • Organhaftpflicht </w:t>
      </w:r>
      <w:r w:rsidR="001E3AC4" w:rsidRPr="00B777D6">
        <w:rPr>
          <w:rFonts w:ascii="Arial" w:hAnsi="Arial" w:cs="Arial"/>
          <w:sz w:val="14"/>
          <w:szCs w:val="14"/>
        </w:rPr>
        <w:t>–</w:t>
      </w:r>
      <w:r w:rsidRPr="00B777D6">
        <w:rPr>
          <w:rFonts w:ascii="Arial" w:hAnsi="Arial" w:cs="Arial"/>
          <w:sz w:val="14"/>
          <w:szCs w:val="14"/>
        </w:rPr>
        <w:t xml:space="preserve"> Versicherung</w:t>
      </w:r>
    </w:p>
    <w:p w14:paraId="2B0553FF" w14:textId="77777777" w:rsidR="001E3AC4" w:rsidRPr="00B777D6" w:rsidRDefault="001E3AC4" w:rsidP="001E3AC4">
      <w:pPr>
        <w:spacing w:after="0"/>
        <w:rPr>
          <w:rFonts w:ascii="Arial" w:hAnsi="Arial" w:cs="Arial"/>
          <w:color w:val="C45911" w:themeColor="accent2" w:themeShade="BF"/>
          <w:sz w:val="14"/>
          <w:szCs w:val="14"/>
        </w:rPr>
      </w:pPr>
      <w:r w:rsidRPr="00B777D6">
        <w:rPr>
          <w:rFonts w:ascii="Arial" w:hAnsi="Arial" w:cs="Arial"/>
          <w:color w:val="C45911" w:themeColor="accent2" w:themeShade="BF"/>
          <w:sz w:val="14"/>
          <w:szCs w:val="14"/>
        </w:rPr>
        <w:t>Muss man delegieren ?</w:t>
      </w:r>
    </w:p>
    <w:p w14:paraId="0674305D" w14:textId="77777777" w:rsidR="001E3AC4" w:rsidRPr="00B777D6" w:rsidRDefault="001E3AC4" w:rsidP="001E3AC4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• Gesetzliche Rahmenbedingungen</w:t>
      </w:r>
    </w:p>
    <w:p w14:paraId="32700147" w14:textId="300FA347" w:rsidR="001E3AC4" w:rsidRPr="00B777D6" w:rsidRDefault="001E3AC4" w:rsidP="001E3AC4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• Öffentlich-rechtliche Unternehmung</w:t>
      </w:r>
    </w:p>
    <w:p w14:paraId="0DEDE20E" w14:textId="2D7E9E48" w:rsidR="001E3AC4" w:rsidRPr="00B777D6" w:rsidRDefault="001E3AC4" w:rsidP="001E3AC4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         • WTO</w:t>
      </w:r>
      <w:r w:rsidR="004C002B" w:rsidRPr="00B777D6">
        <w:rPr>
          <w:rFonts w:ascii="Arial" w:hAnsi="Arial" w:cs="Arial"/>
          <w:sz w:val="14"/>
          <w:szCs w:val="14"/>
        </w:rPr>
        <w:t>,</w:t>
      </w:r>
      <w:r w:rsidRPr="00B777D6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B777D6">
        <w:rPr>
          <w:rFonts w:ascii="Arial" w:hAnsi="Arial" w:cs="Arial"/>
          <w:sz w:val="14"/>
          <w:szCs w:val="14"/>
        </w:rPr>
        <w:t>Gatt</w:t>
      </w:r>
      <w:proofErr w:type="spellEnd"/>
    </w:p>
    <w:p w14:paraId="4E17C33F" w14:textId="02F90B18" w:rsidR="001E3AC4" w:rsidRPr="00B777D6" w:rsidRDefault="001E3AC4" w:rsidP="001E3AC4">
      <w:pPr>
        <w:spacing w:after="0"/>
        <w:ind w:left="708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• Bundesgesetz über das öffentliche Beschaffungswesen(</w:t>
      </w:r>
      <w:proofErr w:type="spellStart"/>
      <w:r w:rsidRPr="00B777D6">
        <w:rPr>
          <w:rFonts w:ascii="Arial" w:hAnsi="Arial" w:cs="Arial"/>
          <w:sz w:val="14"/>
          <w:szCs w:val="14"/>
        </w:rPr>
        <w:t>BuB</w:t>
      </w:r>
      <w:proofErr w:type="spellEnd"/>
      <w:r w:rsidRPr="00B777D6">
        <w:rPr>
          <w:rFonts w:ascii="Arial" w:hAnsi="Arial" w:cs="Arial"/>
          <w:sz w:val="14"/>
          <w:szCs w:val="14"/>
        </w:rPr>
        <w:t>), Verordnung(</w:t>
      </w:r>
      <w:proofErr w:type="spellStart"/>
      <w:r w:rsidRPr="00B777D6">
        <w:rPr>
          <w:rFonts w:ascii="Arial" w:hAnsi="Arial" w:cs="Arial"/>
          <w:sz w:val="14"/>
          <w:szCs w:val="14"/>
        </w:rPr>
        <w:t>VuB</w:t>
      </w:r>
      <w:proofErr w:type="spellEnd"/>
      <w:r w:rsidRPr="00B777D6">
        <w:rPr>
          <w:rFonts w:ascii="Arial" w:hAnsi="Arial" w:cs="Arial"/>
          <w:sz w:val="14"/>
          <w:szCs w:val="14"/>
        </w:rPr>
        <w:t>)</w:t>
      </w:r>
    </w:p>
    <w:p w14:paraId="00AA14D8" w14:textId="2BACF854" w:rsidR="001E3AC4" w:rsidRPr="00B777D6" w:rsidRDefault="001E3AC4" w:rsidP="001E3AC4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 • Privatrechtliche Unternehmung</w:t>
      </w:r>
    </w:p>
    <w:p w14:paraId="363AD657" w14:textId="08395196" w:rsidR="001E3AC4" w:rsidRPr="00B777D6" w:rsidRDefault="001E3AC4" w:rsidP="001E3AC4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               • Grundsatz der Privat</w:t>
      </w:r>
      <w:r w:rsidRPr="00B777D6">
        <w:rPr>
          <w:sz w:val="14"/>
          <w:szCs w:val="14"/>
        </w:rPr>
        <w:t xml:space="preserve"> </w:t>
      </w:r>
      <w:proofErr w:type="spellStart"/>
      <w:r w:rsidRPr="00B777D6">
        <w:rPr>
          <w:rFonts w:ascii="Arial" w:hAnsi="Arial" w:cs="Arial"/>
          <w:sz w:val="14"/>
          <w:szCs w:val="14"/>
        </w:rPr>
        <w:t>autonomie</w:t>
      </w:r>
      <w:proofErr w:type="spellEnd"/>
    </w:p>
    <w:p w14:paraId="19FB99D9" w14:textId="0B2F475D" w:rsidR="00CA2051" w:rsidRDefault="00CA2051" w:rsidP="00CA2051">
      <w:pPr>
        <w:spacing w:after="0"/>
        <w:ind w:firstLine="708"/>
        <w:rPr>
          <w:rFonts w:ascii="Arial" w:hAnsi="Arial" w:cs="Arial"/>
          <w:sz w:val="16"/>
          <w:szCs w:val="16"/>
        </w:rPr>
      </w:pPr>
      <w:r w:rsidRPr="00B777D6">
        <w:rPr>
          <w:rFonts w:ascii="Arial" w:hAnsi="Arial" w:cs="Arial"/>
          <w:sz w:val="14"/>
          <w:szCs w:val="14"/>
        </w:rPr>
        <w:t>• ZPO, OR</w:t>
      </w:r>
    </w:p>
    <w:p w14:paraId="58B8AD53" w14:textId="4B96CEEB" w:rsidR="00D31942" w:rsidRDefault="00D31942" w:rsidP="007812C4">
      <w:pPr>
        <w:spacing w:after="0"/>
        <w:rPr>
          <w:rFonts w:ascii="Arial" w:hAnsi="Arial" w:cs="Arial"/>
          <w:sz w:val="16"/>
          <w:szCs w:val="16"/>
        </w:rPr>
      </w:pPr>
      <w:r w:rsidRPr="00D70022">
        <w:rPr>
          <w:rFonts w:ascii="Arial" w:hAnsi="Arial" w:cs="Arial"/>
          <w:b/>
          <w:bCs/>
          <w:sz w:val="16"/>
          <w:szCs w:val="16"/>
          <w:u w:val="single"/>
        </w:rPr>
        <w:t>die verschiedenen Verfahren des öffentlichen Beschaffungswesens und deren Unterscheidungskriterien</w:t>
      </w:r>
      <w:r w:rsidRPr="0087301B">
        <w:rPr>
          <w:rFonts w:ascii="Arial" w:hAnsi="Arial" w:cs="Arial"/>
          <w:sz w:val="16"/>
          <w:szCs w:val="16"/>
        </w:rPr>
        <w:t xml:space="preserve"> erläutern</w:t>
      </w:r>
    </w:p>
    <w:p w14:paraId="2B6164FF" w14:textId="13D242A5" w:rsidR="00D70022" w:rsidRPr="00B777D6" w:rsidRDefault="00430156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noProof/>
          <w:color w:val="C45911" w:themeColor="accent2" w:themeShade="BF"/>
          <w:sz w:val="14"/>
          <w:szCs w:val="14"/>
          <w:u w:val="single"/>
        </w:rPr>
        <w:drawing>
          <wp:anchor distT="0" distB="0" distL="114300" distR="114300" simplePos="0" relativeHeight="251670528" behindDoc="0" locked="0" layoutInCell="1" allowOverlap="1" wp14:anchorId="151A4A7D" wp14:editId="156EE8C0">
            <wp:simplePos x="0" y="0"/>
            <wp:positionH relativeFrom="column">
              <wp:posOffset>1344715</wp:posOffset>
            </wp:positionH>
            <wp:positionV relativeFrom="paragraph">
              <wp:posOffset>10148</wp:posOffset>
            </wp:positionV>
            <wp:extent cx="1064260" cy="809625"/>
            <wp:effectExtent l="0" t="0" r="2540" b="9525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022" w:rsidRPr="00B777D6">
        <w:rPr>
          <w:rFonts w:ascii="Arial" w:hAnsi="Arial" w:cs="Arial"/>
          <w:color w:val="C45911" w:themeColor="accent2" w:themeShade="BF"/>
          <w:sz w:val="14"/>
          <w:szCs w:val="14"/>
          <w:u w:val="single"/>
        </w:rPr>
        <w:t>Ausschreibung</w:t>
      </w:r>
      <w:r w:rsidR="00D70022" w:rsidRPr="00B777D6">
        <w:rPr>
          <w:rFonts w:ascii="Arial" w:hAnsi="Arial" w:cs="Arial"/>
          <w:sz w:val="14"/>
          <w:szCs w:val="14"/>
        </w:rPr>
        <w:t>, Submission</w:t>
      </w:r>
    </w:p>
    <w:p w14:paraId="526C64D9" w14:textId="2863B519" w:rsidR="00D70022" w:rsidRPr="00B777D6" w:rsidRDefault="00D70022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 xml:space="preserve">• </w:t>
      </w:r>
      <w:proofErr w:type="spellStart"/>
      <w:r w:rsidRPr="00B777D6">
        <w:rPr>
          <w:rFonts w:ascii="Arial" w:hAnsi="Arial" w:cs="Arial"/>
          <w:sz w:val="14"/>
          <w:szCs w:val="14"/>
        </w:rPr>
        <w:t>Submissio</w:t>
      </w:r>
      <w:proofErr w:type="spellEnd"/>
      <w:r w:rsidRPr="00B777D6">
        <w:rPr>
          <w:rFonts w:ascii="Arial" w:hAnsi="Arial" w:cs="Arial"/>
          <w:sz w:val="14"/>
          <w:szCs w:val="14"/>
        </w:rPr>
        <w:t xml:space="preserve"> - Unterwerfung</w:t>
      </w:r>
    </w:p>
    <w:p w14:paraId="1383941F" w14:textId="52AB61C2" w:rsidR="00D70022" w:rsidRPr="00B777D6" w:rsidRDefault="00D70022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• öffentliche Bekanntgabe von Bedingungen, zu denen ein Angebot erwartet wird.</w:t>
      </w:r>
    </w:p>
    <w:p w14:paraId="2CDBBF7F" w14:textId="064E0B82" w:rsidR="00D70022" w:rsidRPr="0087301B" w:rsidRDefault="00D70022" w:rsidP="00D70022">
      <w:pPr>
        <w:spacing w:after="0"/>
        <w:rPr>
          <w:rFonts w:ascii="Arial" w:hAnsi="Arial" w:cs="Arial"/>
          <w:sz w:val="16"/>
          <w:szCs w:val="16"/>
        </w:rPr>
      </w:pPr>
      <w:r w:rsidRPr="00B777D6">
        <w:rPr>
          <w:rFonts w:ascii="Arial" w:hAnsi="Arial" w:cs="Arial"/>
          <w:sz w:val="14"/>
          <w:szCs w:val="14"/>
        </w:rPr>
        <w:t>• «Aufforderung zur Angebotslegung</w:t>
      </w:r>
      <w:r w:rsidRPr="00D70022">
        <w:rPr>
          <w:rFonts w:ascii="Arial" w:hAnsi="Arial" w:cs="Arial"/>
          <w:sz w:val="16"/>
          <w:szCs w:val="16"/>
        </w:rPr>
        <w:t xml:space="preserve">» </w:t>
      </w:r>
    </w:p>
    <w:p w14:paraId="1F2E43E2" w14:textId="770ED293" w:rsidR="00D70022" w:rsidRPr="00B777D6" w:rsidRDefault="00D70022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color w:val="C45911" w:themeColor="accent2" w:themeShade="BF"/>
          <w:sz w:val="14"/>
          <w:szCs w:val="14"/>
        </w:rPr>
        <w:t xml:space="preserve">Auslobung </w:t>
      </w:r>
      <w:r w:rsidRPr="00B777D6">
        <w:rPr>
          <w:rFonts w:ascii="Arial" w:hAnsi="Arial" w:cs="Arial"/>
          <w:sz w:val="14"/>
          <w:szCs w:val="14"/>
        </w:rPr>
        <w:t>• OR Art. 8</w:t>
      </w:r>
    </w:p>
    <w:p w14:paraId="4CEEF40A" w14:textId="77777777" w:rsidR="00D70022" w:rsidRPr="00B777D6" w:rsidRDefault="00D70022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• Öffentliches Versprechen an unbestimmten Personenkreis</w:t>
      </w:r>
    </w:p>
    <w:p w14:paraId="061513A8" w14:textId="4652CF37" w:rsidR="00D70022" w:rsidRPr="00B777D6" w:rsidRDefault="00D70022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• Im Fall einer bestimmten Leistung Verpflichtung, Belohnung zu entrichten</w:t>
      </w:r>
    </w:p>
    <w:p w14:paraId="719FB659" w14:textId="2BC08351" w:rsidR="00D70022" w:rsidRPr="00B777D6" w:rsidRDefault="00D70022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• Kann Geld sein</w:t>
      </w:r>
    </w:p>
    <w:p w14:paraId="363B46A0" w14:textId="41B3125B" w:rsidR="00D70022" w:rsidRPr="00B777D6" w:rsidRDefault="00D70022" w:rsidP="00D70022">
      <w:pPr>
        <w:spacing w:after="0"/>
        <w:rPr>
          <w:rFonts w:ascii="Arial" w:hAnsi="Arial" w:cs="Arial"/>
          <w:color w:val="C45911" w:themeColor="accent2" w:themeShade="BF"/>
          <w:sz w:val="14"/>
          <w:szCs w:val="14"/>
        </w:rPr>
      </w:pPr>
      <w:r w:rsidRPr="00B777D6">
        <w:rPr>
          <w:rFonts w:ascii="Arial" w:hAnsi="Arial" w:cs="Arial"/>
          <w:color w:val="C45911" w:themeColor="accent2" w:themeShade="BF"/>
          <w:sz w:val="14"/>
          <w:szCs w:val="14"/>
        </w:rPr>
        <w:t>• Im Falls der Leistungserbringung – unbedingte Belohnungspflicht</w:t>
      </w:r>
    </w:p>
    <w:p w14:paraId="0FBE9985" w14:textId="779E3D26" w:rsidR="00430156" w:rsidRPr="00B777D6" w:rsidRDefault="004C002B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Öffentlich-rechtliche Ausschreibung</w:t>
      </w:r>
    </w:p>
    <w:p w14:paraId="0C9CC103" w14:textId="41F24660" w:rsidR="004C002B" w:rsidRPr="00B777D6" w:rsidRDefault="004C002B" w:rsidP="00D70022">
      <w:pPr>
        <w:spacing w:after="0"/>
        <w:rPr>
          <w:rFonts w:ascii="Arial" w:hAnsi="Arial" w:cs="Arial"/>
          <w:sz w:val="14"/>
          <w:szCs w:val="14"/>
        </w:rPr>
      </w:pPr>
      <w:r w:rsidRPr="00B777D6">
        <w:rPr>
          <w:rFonts w:ascii="Arial" w:hAnsi="Arial" w:cs="Arial"/>
          <w:sz w:val="14"/>
          <w:szCs w:val="14"/>
        </w:rPr>
        <w:t>GATT, WTO</w:t>
      </w:r>
    </w:p>
    <w:p w14:paraId="0682A5FF" w14:textId="3C4E0615" w:rsidR="00D56934" w:rsidRPr="00D56934" w:rsidRDefault="00D56934" w:rsidP="00D70022">
      <w:pPr>
        <w:spacing w:after="0"/>
        <w:rPr>
          <w:rFonts w:ascii="Arial" w:hAnsi="Arial" w:cs="Arial"/>
          <w:b/>
          <w:bCs/>
          <w:color w:val="5B9BD5" w:themeColor="accent1"/>
          <w:sz w:val="16"/>
          <w:szCs w:val="16"/>
        </w:rPr>
      </w:pPr>
      <w:r w:rsidRPr="00D56934">
        <w:rPr>
          <w:rFonts w:ascii="Arial" w:hAnsi="Arial" w:cs="Arial"/>
          <w:b/>
          <w:bCs/>
          <w:color w:val="5B9BD5" w:themeColor="accent1"/>
          <w:sz w:val="16"/>
          <w:szCs w:val="16"/>
        </w:rPr>
        <w:t>Rechtliche Rahmenbedingungen</w:t>
      </w:r>
    </w:p>
    <w:p w14:paraId="184C1D83" w14:textId="11EC6503" w:rsidR="00D56934" w:rsidRDefault="00D56934" w:rsidP="00D70022">
      <w:pPr>
        <w:spacing w:after="0"/>
        <w:rPr>
          <w:rFonts w:ascii="Arial" w:hAnsi="Arial" w:cs="Arial"/>
          <w:sz w:val="16"/>
          <w:szCs w:val="16"/>
        </w:rPr>
      </w:pPr>
      <w:r w:rsidRPr="00D56934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C91CABF" wp14:editId="78B6259B">
            <wp:extent cx="2352675" cy="1551332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57636" cy="15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050D" w14:textId="31292C32" w:rsidR="00D56934" w:rsidRPr="00B36F9A" w:rsidRDefault="00D56934" w:rsidP="00D5693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Übereinkommen über das </w:t>
      </w:r>
      <w:proofErr w:type="spellStart"/>
      <w:r w:rsidRPr="00B36F9A">
        <w:rPr>
          <w:rFonts w:ascii="Arial" w:hAnsi="Arial" w:cs="Arial"/>
          <w:sz w:val="14"/>
          <w:szCs w:val="14"/>
        </w:rPr>
        <w:t>öffentl</w:t>
      </w:r>
      <w:proofErr w:type="spellEnd"/>
      <w:r w:rsidRPr="00B36F9A">
        <w:rPr>
          <w:rFonts w:ascii="Arial" w:hAnsi="Arial" w:cs="Arial"/>
          <w:sz w:val="14"/>
          <w:szCs w:val="14"/>
        </w:rPr>
        <w:t>. Beschaffungswesen WTO GATT Abkommen (1994)</w:t>
      </w:r>
    </w:p>
    <w:p w14:paraId="78A1B682" w14:textId="77777777" w:rsidR="00D56934" w:rsidRPr="00B36F9A" w:rsidRDefault="00D56934" w:rsidP="00D5693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Bundesgesetz über das </w:t>
      </w:r>
      <w:proofErr w:type="spellStart"/>
      <w:r w:rsidRPr="00B36F9A">
        <w:rPr>
          <w:rFonts w:ascii="Arial" w:hAnsi="Arial" w:cs="Arial"/>
          <w:sz w:val="14"/>
          <w:szCs w:val="14"/>
        </w:rPr>
        <w:t>öffentl</w:t>
      </w:r>
      <w:proofErr w:type="spellEnd"/>
      <w:r w:rsidRPr="00B36F9A">
        <w:rPr>
          <w:rFonts w:ascii="Arial" w:hAnsi="Arial" w:cs="Arial"/>
          <w:sz w:val="14"/>
          <w:szCs w:val="14"/>
        </w:rPr>
        <w:t>. Beschaffungswesen (</w:t>
      </w:r>
      <w:proofErr w:type="spellStart"/>
      <w:r w:rsidRPr="00B36F9A">
        <w:rPr>
          <w:rFonts w:ascii="Arial" w:hAnsi="Arial" w:cs="Arial"/>
          <w:sz w:val="14"/>
          <w:szCs w:val="14"/>
        </w:rPr>
        <w:t>BöB</w:t>
      </w:r>
      <w:proofErr w:type="spellEnd"/>
      <w:r w:rsidRPr="00B36F9A">
        <w:rPr>
          <w:rFonts w:ascii="Arial" w:hAnsi="Arial" w:cs="Arial"/>
          <w:sz w:val="14"/>
          <w:szCs w:val="14"/>
        </w:rPr>
        <w:t>) (1994) 2021</w:t>
      </w:r>
    </w:p>
    <w:p w14:paraId="6EE3A3EB" w14:textId="77777777" w:rsidR="00D56934" w:rsidRPr="00B36F9A" w:rsidRDefault="00D56934" w:rsidP="00D5693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Verordnung über das </w:t>
      </w:r>
      <w:proofErr w:type="spellStart"/>
      <w:r w:rsidRPr="00B36F9A">
        <w:rPr>
          <w:rFonts w:ascii="Arial" w:hAnsi="Arial" w:cs="Arial"/>
          <w:sz w:val="14"/>
          <w:szCs w:val="14"/>
        </w:rPr>
        <w:t>öffentl</w:t>
      </w:r>
      <w:proofErr w:type="spellEnd"/>
      <w:r w:rsidRPr="00B36F9A">
        <w:rPr>
          <w:rFonts w:ascii="Arial" w:hAnsi="Arial" w:cs="Arial"/>
          <w:sz w:val="14"/>
          <w:szCs w:val="14"/>
        </w:rPr>
        <w:t>. Beschaffungswesen (</w:t>
      </w:r>
      <w:proofErr w:type="spellStart"/>
      <w:r w:rsidRPr="00B36F9A">
        <w:rPr>
          <w:rFonts w:ascii="Arial" w:hAnsi="Arial" w:cs="Arial"/>
          <w:sz w:val="14"/>
          <w:szCs w:val="14"/>
        </w:rPr>
        <w:t>VöB</w:t>
      </w:r>
      <w:proofErr w:type="spellEnd"/>
      <w:r w:rsidRPr="00B36F9A">
        <w:rPr>
          <w:rFonts w:ascii="Arial" w:hAnsi="Arial" w:cs="Arial"/>
          <w:sz w:val="14"/>
          <w:szCs w:val="14"/>
        </w:rPr>
        <w:t xml:space="preserve">) (1994) 2021 </w:t>
      </w:r>
    </w:p>
    <w:p w14:paraId="2E14509A" w14:textId="01285542" w:rsidR="00D56934" w:rsidRPr="00B36F9A" w:rsidRDefault="00D56934" w:rsidP="00D5693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AGB für die Beschaffung von Gütern </w:t>
      </w:r>
    </w:p>
    <w:p w14:paraId="34EBE43B" w14:textId="232CD560" w:rsidR="00D56934" w:rsidRPr="00B36F9A" w:rsidRDefault="00D56934" w:rsidP="00D5693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Interkantonale Vereinbarung über d </w:t>
      </w:r>
      <w:proofErr w:type="spellStart"/>
      <w:r w:rsidRPr="00B36F9A">
        <w:rPr>
          <w:rFonts w:ascii="Arial" w:hAnsi="Arial" w:cs="Arial"/>
          <w:sz w:val="14"/>
          <w:szCs w:val="14"/>
        </w:rPr>
        <w:t>öffentl</w:t>
      </w:r>
      <w:proofErr w:type="spellEnd"/>
      <w:r w:rsidRPr="00B36F9A">
        <w:rPr>
          <w:rFonts w:ascii="Arial" w:hAnsi="Arial" w:cs="Arial"/>
          <w:sz w:val="14"/>
          <w:szCs w:val="14"/>
        </w:rPr>
        <w:t xml:space="preserve">. </w:t>
      </w:r>
      <w:proofErr w:type="spellStart"/>
      <w:r w:rsidRPr="00B36F9A">
        <w:rPr>
          <w:rFonts w:ascii="Arial" w:hAnsi="Arial" w:cs="Arial"/>
          <w:sz w:val="14"/>
          <w:szCs w:val="14"/>
        </w:rPr>
        <w:t>Beschaffungsw</w:t>
      </w:r>
      <w:proofErr w:type="spellEnd"/>
      <w:r w:rsidRPr="00B36F9A">
        <w:rPr>
          <w:rFonts w:ascii="Arial" w:hAnsi="Arial" w:cs="Arial"/>
          <w:sz w:val="14"/>
          <w:szCs w:val="14"/>
        </w:rPr>
        <w:t>.(IVÖB),2019</w:t>
      </w:r>
    </w:p>
    <w:p w14:paraId="3EC15571" w14:textId="1A4F0ADA" w:rsidR="0001788B" w:rsidRPr="00B36F9A" w:rsidRDefault="0001788B" w:rsidP="00D56934">
      <w:pPr>
        <w:spacing w:after="0"/>
        <w:rPr>
          <w:rFonts w:ascii="Arial" w:hAnsi="Arial" w:cs="Arial"/>
          <w:b/>
          <w:bCs/>
          <w:color w:val="5B9BD5" w:themeColor="accent1"/>
          <w:sz w:val="14"/>
          <w:szCs w:val="14"/>
        </w:rPr>
      </w:pPr>
      <w:r w:rsidRPr="00B36F9A">
        <w:rPr>
          <w:rFonts w:ascii="Arial" w:hAnsi="Arial" w:cs="Arial"/>
          <w:b/>
          <w:bCs/>
          <w:color w:val="5B9BD5" w:themeColor="accent1"/>
          <w:sz w:val="14"/>
          <w:szCs w:val="14"/>
        </w:rPr>
        <w:t xml:space="preserve">Wirtschaftliche Bedeutung </w:t>
      </w:r>
      <w:proofErr w:type="spellStart"/>
      <w:r w:rsidRPr="00B36F9A">
        <w:rPr>
          <w:rFonts w:ascii="Arial" w:hAnsi="Arial" w:cs="Arial"/>
          <w:b/>
          <w:bCs/>
          <w:color w:val="5B9BD5" w:themeColor="accent1"/>
          <w:sz w:val="14"/>
          <w:szCs w:val="14"/>
        </w:rPr>
        <w:t>öffentl</w:t>
      </w:r>
      <w:proofErr w:type="spellEnd"/>
      <w:r w:rsidRPr="00B36F9A">
        <w:rPr>
          <w:rFonts w:ascii="Arial" w:hAnsi="Arial" w:cs="Arial"/>
          <w:b/>
          <w:bCs/>
          <w:color w:val="5B9BD5" w:themeColor="accent1"/>
          <w:sz w:val="14"/>
          <w:szCs w:val="14"/>
        </w:rPr>
        <w:t>. Einkauf</w:t>
      </w:r>
    </w:p>
    <w:p w14:paraId="05096BA6" w14:textId="77777777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41 Mrd. CHF/Jahr</w:t>
      </w:r>
    </w:p>
    <w:p w14:paraId="4BC494C6" w14:textId="73C5210C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8% BIP, 25% Staatsausgaben</w:t>
      </w:r>
    </w:p>
    <w:p w14:paraId="4F8C413A" w14:textId="77777777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Bund 20%</w:t>
      </w:r>
    </w:p>
    <w:p w14:paraId="52AF2AFB" w14:textId="77777777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Kantone 40%</w:t>
      </w:r>
    </w:p>
    <w:p w14:paraId="65600AA2" w14:textId="6C91BAE0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Gemeinden 40%</w:t>
      </w:r>
    </w:p>
    <w:p w14:paraId="3394E24F" w14:textId="77777777" w:rsidR="0001788B" w:rsidRPr="00B36F9A" w:rsidRDefault="0001788B" w:rsidP="0001788B">
      <w:pPr>
        <w:spacing w:after="0"/>
        <w:rPr>
          <w:rFonts w:ascii="Arial" w:hAnsi="Arial" w:cs="Arial"/>
          <w:b/>
          <w:bCs/>
          <w:color w:val="5B9BD5" w:themeColor="accent1"/>
          <w:sz w:val="14"/>
          <w:szCs w:val="14"/>
        </w:rPr>
      </w:pPr>
      <w:r w:rsidRPr="00B36F9A">
        <w:rPr>
          <w:rFonts w:ascii="Arial" w:hAnsi="Arial" w:cs="Arial"/>
          <w:b/>
          <w:bCs/>
          <w:color w:val="5B9BD5" w:themeColor="accent1"/>
          <w:sz w:val="14"/>
          <w:szCs w:val="14"/>
        </w:rPr>
        <w:t>Verfahrensarten, Rechtsschutz (</w:t>
      </w:r>
      <w:proofErr w:type="spellStart"/>
      <w:r w:rsidRPr="00B36F9A">
        <w:rPr>
          <w:rFonts w:ascii="Arial" w:hAnsi="Arial" w:cs="Arial"/>
          <w:b/>
          <w:bCs/>
          <w:color w:val="5B9BD5" w:themeColor="accent1"/>
          <w:sz w:val="14"/>
          <w:szCs w:val="14"/>
        </w:rPr>
        <w:t>BöB</w:t>
      </w:r>
      <w:proofErr w:type="spellEnd"/>
      <w:r w:rsidRPr="00B36F9A">
        <w:rPr>
          <w:rFonts w:ascii="Arial" w:hAnsi="Arial" w:cs="Arial"/>
          <w:b/>
          <w:bCs/>
          <w:color w:val="5B9BD5" w:themeColor="accent1"/>
          <w:sz w:val="14"/>
          <w:szCs w:val="14"/>
        </w:rPr>
        <w:t>)</w:t>
      </w:r>
    </w:p>
    <w:p w14:paraId="71BAB45B" w14:textId="77777777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Grundsatz: </w:t>
      </w:r>
    </w:p>
    <w:p w14:paraId="2DBB0469" w14:textId="1EFB7100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Ausschreibungspflicht, freie Wahl zwischen offenen</w:t>
      </w:r>
      <w:r w:rsidRPr="00B36F9A">
        <w:rPr>
          <w:sz w:val="14"/>
          <w:szCs w:val="14"/>
        </w:rPr>
        <w:t xml:space="preserve"> </w:t>
      </w:r>
      <w:r w:rsidRPr="00B36F9A">
        <w:rPr>
          <w:rFonts w:ascii="Arial" w:hAnsi="Arial" w:cs="Arial"/>
          <w:sz w:val="14"/>
          <w:szCs w:val="14"/>
        </w:rPr>
        <w:t>und selektiven Verfahren</w:t>
      </w:r>
    </w:p>
    <w:p w14:paraId="56CFE2ED" w14:textId="77777777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Offenes Verfahren mit Ausschreibung </w:t>
      </w:r>
    </w:p>
    <w:p w14:paraId="00417D43" w14:textId="77777777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Selektives Verfahren</w:t>
      </w:r>
    </w:p>
    <w:p w14:paraId="2F2AC7F8" w14:textId="3C349D01" w:rsidR="0001788B" w:rsidRPr="00B36F9A" w:rsidRDefault="0001788B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Einladungsverfahren </w:t>
      </w:r>
      <w:r w:rsidR="00F25C08" w:rsidRPr="00B36F9A">
        <w:rPr>
          <w:rFonts w:ascii="Arial" w:hAnsi="Arial" w:cs="Arial"/>
          <w:sz w:val="14"/>
          <w:szCs w:val="14"/>
        </w:rPr>
        <w:t>Ohne</w:t>
      </w:r>
      <w:r w:rsidRPr="00B36F9A">
        <w:rPr>
          <w:rFonts w:ascii="Arial" w:hAnsi="Arial" w:cs="Arial"/>
          <w:sz w:val="14"/>
          <w:szCs w:val="14"/>
        </w:rPr>
        <w:t xml:space="preserve"> Ausschreibung</w:t>
      </w:r>
    </w:p>
    <w:p w14:paraId="56C9F935" w14:textId="6DDCC484" w:rsidR="0001788B" w:rsidRDefault="0001788B" w:rsidP="0001788B">
      <w:pPr>
        <w:spacing w:after="0"/>
        <w:rPr>
          <w:rFonts w:ascii="Arial" w:hAnsi="Arial" w:cs="Arial"/>
          <w:sz w:val="16"/>
          <w:szCs w:val="16"/>
        </w:rPr>
      </w:pPr>
      <w:r w:rsidRPr="00B36F9A">
        <w:rPr>
          <w:rFonts w:ascii="Arial" w:hAnsi="Arial" w:cs="Arial"/>
          <w:sz w:val="14"/>
          <w:szCs w:val="14"/>
        </w:rPr>
        <w:t>• Freihändige Vergabe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29FC1A5" w14:textId="675F6B95" w:rsidR="002C4649" w:rsidRPr="002C4649" w:rsidRDefault="002C4649" w:rsidP="0001788B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2C4649">
        <w:rPr>
          <w:rFonts w:ascii="Arial" w:hAnsi="Arial" w:cs="Arial"/>
          <w:b/>
          <w:bCs/>
          <w:sz w:val="16"/>
          <w:szCs w:val="16"/>
          <w:u w:val="single"/>
        </w:rPr>
        <w:t>Schwellenwerte, Verfahrensauswahl</w:t>
      </w:r>
    </w:p>
    <w:p w14:paraId="3BB6F885" w14:textId="7568CC5F" w:rsidR="002C4649" w:rsidRDefault="002C4649" w:rsidP="0001788B">
      <w:pPr>
        <w:spacing w:after="0"/>
        <w:rPr>
          <w:rFonts w:ascii="Arial" w:hAnsi="Arial" w:cs="Arial"/>
          <w:sz w:val="16"/>
          <w:szCs w:val="16"/>
        </w:rPr>
      </w:pPr>
    </w:p>
    <w:p w14:paraId="50755258" w14:textId="1C9225FC" w:rsidR="002C4649" w:rsidRDefault="00871DD8" w:rsidP="0001788B">
      <w:pPr>
        <w:spacing w:after="0"/>
        <w:rPr>
          <w:rFonts w:ascii="Arial" w:hAnsi="Arial" w:cs="Arial"/>
          <w:sz w:val="16"/>
          <w:szCs w:val="16"/>
        </w:rPr>
      </w:pPr>
      <w:r w:rsidRPr="00871DD8">
        <w:rPr>
          <w:rFonts w:ascii="Arial" w:hAnsi="Arial" w:cs="Arial"/>
          <w:sz w:val="16"/>
          <w:szCs w:val="16"/>
        </w:rPr>
        <w:drawing>
          <wp:inline distT="0" distB="0" distL="0" distR="0" wp14:anchorId="2DC80300" wp14:editId="54D4E24E">
            <wp:extent cx="2501900" cy="1673225"/>
            <wp:effectExtent l="0" t="0" r="0" b="317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E698" w14:textId="0CD221B9" w:rsidR="002C4649" w:rsidRDefault="002C4649" w:rsidP="0001788B">
      <w:pPr>
        <w:spacing w:after="0"/>
        <w:rPr>
          <w:rFonts w:ascii="Arial" w:hAnsi="Arial" w:cs="Arial"/>
          <w:sz w:val="16"/>
          <w:szCs w:val="16"/>
        </w:rPr>
      </w:pPr>
    </w:p>
    <w:p w14:paraId="7BBB0BE6" w14:textId="77777777" w:rsidR="00F25C08" w:rsidRPr="00F25C08" w:rsidRDefault="00F25C08" w:rsidP="00F25C08">
      <w:pPr>
        <w:spacing w:after="0"/>
        <w:rPr>
          <w:rFonts w:ascii="Arial" w:hAnsi="Arial" w:cs="Arial"/>
          <w:color w:val="4472C4" w:themeColor="accent5"/>
          <w:sz w:val="16"/>
          <w:szCs w:val="16"/>
        </w:rPr>
      </w:pPr>
      <w:r w:rsidRPr="00F25C08">
        <w:rPr>
          <w:rFonts w:ascii="Arial" w:hAnsi="Arial" w:cs="Arial"/>
          <w:color w:val="4472C4" w:themeColor="accent5"/>
          <w:sz w:val="16"/>
          <w:szCs w:val="16"/>
        </w:rPr>
        <w:t>Bestimmung Schwellenwert</w:t>
      </w:r>
    </w:p>
    <w:p w14:paraId="51C45DCE" w14:textId="77777777" w:rsidR="00F25C08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 xml:space="preserve">• </w:t>
      </w:r>
      <w:proofErr w:type="spellStart"/>
      <w:r w:rsidRPr="00F25C08">
        <w:rPr>
          <w:rFonts w:ascii="Arial" w:hAnsi="Arial" w:cs="Arial"/>
          <w:sz w:val="14"/>
          <w:szCs w:val="14"/>
        </w:rPr>
        <w:t>VöB</w:t>
      </w:r>
      <w:proofErr w:type="spellEnd"/>
    </w:p>
    <w:p w14:paraId="754F8D5C" w14:textId="77777777" w:rsidR="00F25C08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>• Schätzung nach Treu und Glauben</w:t>
      </w:r>
    </w:p>
    <w:p w14:paraId="07EF0759" w14:textId="62ECB9D1" w:rsidR="00F25C08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>• Alle Leistungen, die sachlich oder rechtlich eng</w:t>
      </w:r>
      <w:r>
        <w:rPr>
          <w:rFonts w:ascii="Arial" w:hAnsi="Arial" w:cs="Arial"/>
          <w:sz w:val="14"/>
          <w:szCs w:val="14"/>
        </w:rPr>
        <w:t xml:space="preserve"> </w:t>
      </w:r>
      <w:r w:rsidRPr="00F25C08">
        <w:rPr>
          <w:rFonts w:ascii="Arial" w:hAnsi="Arial" w:cs="Arial"/>
          <w:sz w:val="14"/>
          <w:szCs w:val="14"/>
        </w:rPr>
        <w:t>zusammenhängen</w:t>
      </w:r>
    </w:p>
    <w:p w14:paraId="77F99DCC" w14:textId="77777777" w:rsidR="00F25C08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>• Alle Bestandteile (Prämien, Gebühren, Kommissionen, Zinsen)</w:t>
      </w:r>
    </w:p>
    <w:p w14:paraId="3E278B5A" w14:textId="77777777" w:rsidR="00F25C08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>• Vorsichtsprinzip</w:t>
      </w:r>
    </w:p>
    <w:p w14:paraId="0E19D96F" w14:textId="77777777" w:rsidR="00F25C08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>• Offenes oder selektives Verfahren mit Rechtsschutz und</w:t>
      </w:r>
    </w:p>
    <w:p w14:paraId="64A29911" w14:textId="10B733B8" w:rsidR="00591DE1" w:rsidRPr="00F25C08" w:rsidRDefault="00F25C08" w:rsidP="00F25C08">
      <w:pPr>
        <w:spacing w:after="0"/>
        <w:rPr>
          <w:rFonts w:ascii="Arial" w:hAnsi="Arial" w:cs="Arial"/>
          <w:sz w:val="14"/>
          <w:szCs w:val="14"/>
        </w:rPr>
      </w:pPr>
      <w:r w:rsidRPr="00F25C08">
        <w:rPr>
          <w:rFonts w:ascii="Arial" w:hAnsi="Arial" w:cs="Arial"/>
          <w:sz w:val="14"/>
          <w:szCs w:val="14"/>
        </w:rPr>
        <w:t>Publikation Ausschreibung und Zuschlag</w:t>
      </w:r>
    </w:p>
    <w:p w14:paraId="3A21830D" w14:textId="3DE2C62D" w:rsidR="002C4649" w:rsidRDefault="002C4649" w:rsidP="0001788B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2C4649">
        <w:rPr>
          <w:rFonts w:ascii="Arial" w:hAnsi="Arial" w:cs="Arial"/>
          <w:b/>
          <w:bCs/>
          <w:sz w:val="16"/>
          <w:szCs w:val="16"/>
          <w:u w:val="single"/>
        </w:rPr>
        <w:t>Verfahrensablauf</w:t>
      </w:r>
    </w:p>
    <w:p w14:paraId="24C0D21A" w14:textId="05FAAAC6" w:rsidR="002C4649" w:rsidRDefault="002C4649" w:rsidP="0001788B">
      <w:pPr>
        <w:spacing w:after="0"/>
        <w:rPr>
          <w:rFonts w:ascii="Arial" w:hAnsi="Arial" w:cs="Arial"/>
          <w:sz w:val="16"/>
          <w:szCs w:val="16"/>
        </w:rPr>
      </w:pPr>
      <w:r w:rsidRPr="002C4649">
        <w:rPr>
          <w:rFonts w:ascii="Arial" w:hAnsi="Arial" w:cs="Arial"/>
          <w:sz w:val="16"/>
          <w:szCs w:val="16"/>
        </w:rPr>
        <w:drawing>
          <wp:inline distT="0" distB="0" distL="0" distR="0" wp14:anchorId="72B16AD8" wp14:editId="6A26CEEA">
            <wp:extent cx="2501900" cy="3180715"/>
            <wp:effectExtent l="0" t="0" r="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18A3" w14:textId="1EEEFB25" w:rsidR="00871DD8" w:rsidRPr="00871DD8" w:rsidRDefault="00871DD8" w:rsidP="0001788B">
      <w:pPr>
        <w:spacing w:after="0"/>
        <w:rPr>
          <w:rFonts w:ascii="Arial" w:hAnsi="Arial" w:cs="Arial"/>
          <w:color w:val="FF0000"/>
          <w:sz w:val="16"/>
          <w:szCs w:val="16"/>
        </w:rPr>
      </w:pPr>
      <w:r w:rsidRPr="00871DD8">
        <w:rPr>
          <w:rFonts w:ascii="Arial" w:hAnsi="Arial" w:cs="Arial"/>
          <w:color w:val="FF0000"/>
          <w:sz w:val="16"/>
          <w:szCs w:val="16"/>
        </w:rPr>
        <w:t xml:space="preserve">Im Gegensatz zum Bund sind in Kantonen </w:t>
      </w:r>
      <w:proofErr w:type="spellStart"/>
      <w:r w:rsidRPr="00871DD8">
        <w:rPr>
          <w:rFonts w:ascii="Arial" w:hAnsi="Arial" w:cs="Arial"/>
          <w:color w:val="FF0000"/>
          <w:sz w:val="16"/>
          <w:szCs w:val="16"/>
        </w:rPr>
        <w:t>Abgebotsrunden</w:t>
      </w:r>
      <w:proofErr w:type="spellEnd"/>
      <w:r w:rsidRPr="00871DD8">
        <w:rPr>
          <w:rFonts w:ascii="Arial" w:hAnsi="Arial" w:cs="Arial"/>
          <w:color w:val="FF0000"/>
          <w:sz w:val="16"/>
          <w:szCs w:val="16"/>
        </w:rPr>
        <w:t xml:space="preserve"> verboten</w:t>
      </w:r>
      <w:r w:rsidRPr="00871DD8">
        <w:rPr>
          <w:rFonts w:ascii="Arial" w:hAnsi="Arial" w:cs="Arial"/>
          <w:color w:val="FF0000"/>
          <w:sz w:val="16"/>
          <w:szCs w:val="16"/>
        </w:rPr>
        <w:t>.</w:t>
      </w:r>
    </w:p>
    <w:p w14:paraId="2ED8318E" w14:textId="22833758" w:rsidR="00871DD8" w:rsidRPr="00B36F9A" w:rsidRDefault="00871DD8" w:rsidP="0001788B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lastRenderedPageBreak/>
        <w:t xml:space="preserve">Das </w:t>
      </w:r>
      <w:proofErr w:type="spellStart"/>
      <w:r w:rsidRPr="00B36F9A">
        <w:rPr>
          <w:rFonts w:ascii="Arial" w:hAnsi="Arial" w:cs="Arial"/>
          <w:b/>
          <w:bCs/>
          <w:sz w:val="14"/>
          <w:szCs w:val="14"/>
        </w:rPr>
        <w:t>Abgebot</w:t>
      </w:r>
      <w:proofErr w:type="spellEnd"/>
      <w:r w:rsidRPr="00B36F9A">
        <w:rPr>
          <w:rFonts w:ascii="Arial" w:hAnsi="Arial" w:cs="Arial"/>
          <w:sz w:val="14"/>
          <w:szCs w:val="14"/>
        </w:rPr>
        <w:t xml:space="preserve"> ist ein Rabatt des Auftragnehmers auf vom Auftraggeber (AG) angegebene Preise in der Leistungsbeschreibung zu den einzelnen Leistungspositionen.</w:t>
      </w:r>
    </w:p>
    <w:p w14:paraId="10005305" w14:textId="77777777" w:rsidR="007125B3" w:rsidRPr="00B36F9A" w:rsidRDefault="007125B3" w:rsidP="007125B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>Abbruch</w:t>
      </w:r>
      <w:r w:rsidRPr="00B36F9A">
        <w:rPr>
          <w:rFonts w:ascii="Arial" w:hAnsi="Arial" w:cs="Arial"/>
          <w:sz w:val="14"/>
          <w:szCs w:val="14"/>
        </w:rPr>
        <w:t>:</w:t>
      </w:r>
    </w:p>
    <w:p w14:paraId="777DB018" w14:textId="76F917AB" w:rsidR="007125B3" w:rsidRPr="00B36F9A" w:rsidRDefault="007125B3" w:rsidP="007125B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Jederzeit möglich, ausser </w:t>
      </w:r>
      <w:r w:rsidRPr="00B36F9A">
        <w:rPr>
          <w:rFonts w:ascii="Arial" w:hAnsi="Arial" w:cs="Arial"/>
          <w:sz w:val="14"/>
          <w:szCs w:val="14"/>
        </w:rPr>
        <w:t>diskriminierend,</w:t>
      </w:r>
      <w:r w:rsidRPr="00B36F9A">
        <w:rPr>
          <w:rFonts w:ascii="Arial" w:hAnsi="Arial" w:cs="Arial"/>
          <w:sz w:val="14"/>
          <w:szCs w:val="14"/>
        </w:rPr>
        <w:t xml:space="preserve"> wenn</w:t>
      </w:r>
    </w:p>
    <w:p w14:paraId="2BD97B49" w14:textId="77777777" w:rsidR="007125B3" w:rsidRPr="00B36F9A" w:rsidRDefault="007125B3" w:rsidP="007125B3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Projekt nicht verwirklicht wird</w:t>
      </w:r>
    </w:p>
    <w:p w14:paraId="515B6F05" w14:textId="77777777" w:rsidR="007125B3" w:rsidRPr="00B36F9A" w:rsidRDefault="007125B3" w:rsidP="007125B3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Anforderungen nicht erfüllt werden</w:t>
      </w:r>
    </w:p>
    <w:p w14:paraId="24EEAD33" w14:textId="73FBECC8" w:rsidR="007125B3" w:rsidRPr="00B36F9A" w:rsidRDefault="007125B3" w:rsidP="007125B3">
      <w:pPr>
        <w:spacing w:after="0"/>
        <w:ind w:left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Günstigere Angebote zu erwarten sind, weil Wettbewerbsverzerrungen</w:t>
      </w:r>
      <w:r w:rsidRPr="00B36F9A">
        <w:rPr>
          <w:rFonts w:ascii="Arial" w:hAnsi="Arial" w:cs="Arial"/>
          <w:sz w:val="14"/>
          <w:szCs w:val="14"/>
        </w:rPr>
        <w:t xml:space="preserve"> </w:t>
      </w:r>
      <w:r w:rsidRPr="00B36F9A">
        <w:rPr>
          <w:rFonts w:ascii="Arial" w:hAnsi="Arial" w:cs="Arial"/>
          <w:sz w:val="14"/>
          <w:szCs w:val="14"/>
        </w:rPr>
        <w:t>wegfallen</w:t>
      </w:r>
    </w:p>
    <w:p w14:paraId="650F62D2" w14:textId="3C890C4C" w:rsidR="0001788B" w:rsidRPr="00B36F9A" w:rsidRDefault="007125B3" w:rsidP="007125B3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Projekt sich wesentlich ändert</w:t>
      </w:r>
    </w:p>
    <w:p w14:paraId="423289EB" w14:textId="77777777" w:rsidR="00EA05A5" w:rsidRPr="00EA05A5" w:rsidRDefault="00EA05A5" w:rsidP="007812C4">
      <w:pPr>
        <w:spacing w:after="0"/>
        <w:rPr>
          <w:rFonts w:ascii="Arial" w:hAnsi="Arial" w:cs="Arial"/>
          <w:b/>
          <w:bCs/>
          <w:color w:val="833C0B" w:themeColor="accent2" w:themeShade="80"/>
          <w:sz w:val="16"/>
          <w:szCs w:val="16"/>
          <w:u w:val="single"/>
        </w:rPr>
      </w:pPr>
      <w:r w:rsidRPr="00EA05A5">
        <w:rPr>
          <w:rFonts w:ascii="Arial" w:hAnsi="Arial" w:cs="Arial"/>
          <w:b/>
          <w:bCs/>
          <w:color w:val="833C0B" w:themeColor="accent2" w:themeShade="80"/>
          <w:sz w:val="16"/>
          <w:szCs w:val="16"/>
          <w:u w:val="single"/>
        </w:rPr>
        <w:t>Outsourcing</w:t>
      </w:r>
    </w:p>
    <w:p w14:paraId="2915B7DD" w14:textId="77777777" w:rsidR="00EA05A5" w:rsidRPr="00B36F9A" w:rsidRDefault="00EA05A5" w:rsidP="00EA05A5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jeglichen Fremdbezug von Leistungen </w:t>
      </w:r>
    </w:p>
    <w:p w14:paraId="1CF3AFE2" w14:textId="0773A87A" w:rsidR="00EA05A5" w:rsidRPr="00B36F9A" w:rsidRDefault="00EA05A5" w:rsidP="00EA05A5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nur den Fremdbezug von Leistungen die einst unternehmensintern</w:t>
      </w:r>
      <w:r w:rsidRPr="00B36F9A">
        <w:rPr>
          <w:rFonts w:ascii="Arial" w:hAnsi="Arial" w:cs="Arial"/>
          <w:sz w:val="14"/>
          <w:szCs w:val="14"/>
        </w:rPr>
        <w:t xml:space="preserve"> </w:t>
      </w:r>
      <w:r w:rsidRPr="00B36F9A">
        <w:rPr>
          <w:rFonts w:ascii="Arial" w:hAnsi="Arial" w:cs="Arial"/>
          <w:sz w:val="14"/>
          <w:szCs w:val="14"/>
        </w:rPr>
        <w:t xml:space="preserve">erstellt wurden. </w:t>
      </w:r>
    </w:p>
    <w:p w14:paraId="1F9163FF" w14:textId="7B12F628" w:rsidR="00EA05A5" w:rsidRPr="00B36F9A" w:rsidRDefault="00EA05A5" w:rsidP="00EA05A5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alle Aktivitäten,</w:t>
      </w:r>
    </w:p>
    <w:p w14:paraId="79CC8E17" w14:textId="77777777" w:rsidR="00EA05A5" w:rsidRPr="00B36F9A" w:rsidRDefault="00EA05A5" w:rsidP="00EA05A5">
      <w:pPr>
        <w:spacing w:after="0"/>
        <w:ind w:left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die zur Verlagerung von Leistungs- oder </w:t>
      </w:r>
      <w:proofErr w:type="spellStart"/>
      <w:r w:rsidRPr="00B36F9A">
        <w:rPr>
          <w:rFonts w:ascii="Arial" w:hAnsi="Arial" w:cs="Arial"/>
          <w:sz w:val="14"/>
          <w:szCs w:val="14"/>
        </w:rPr>
        <w:t>Teileerstellungen</w:t>
      </w:r>
      <w:proofErr w:type="spellEnd"/>
      <w:r w:rsidRPr="00B36F9A">
        <w:rPr>
          <w:rFonts w:ascii="Arial" w:hAnsi="Arial" w:cs="Arial"/>
          <w:sz w:val="14"/>
          <w:szCs w:val="14"/>
        </w:rPr>
        <w:t xml:space="preserve"> </w:t>
      </w:r>
    </w:p>
    <w:p w14:paraId="217A5252" w14:textId="21AFF002" w:rsidR="00EA05A5" w:rsidRPr="00B36F9A" w:rsidRDefault="00EA05A5" w:rsidP="00B55CA5">
      <w:pPr>
        <w:spacing w:after="0"/>
        <w:ind w:left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ausserhalb der eigenen Unternehmung führen.</w:t>
      </w:r>
    </w:p>
    <w:p w14:paraId="0D3B1F0A" w14:textId="4098DD21" w:rsidR="00B55CA5" w:rsidRPr="00B36F9A" w:rsidRDefault="00B55CA5" w:rsidP="00B55CA5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>Arten</w:t>
      </w:r>
      <w:r w:rsidRPr="00B36F9A">
        <w:rPr>
          <w:rFonts w:ascii="Arial" w:hAnsi="Arial" w:cs="Arial"/>
          <w:b/>
          <w:bCs/>
          <w:sz w:val="14"/>
          <w:szCs w:val="14"/>
        </w:rPr>
        <w:t xml:space="preserve">: </w:t>
      </w:r>
      <w:r w:rsidRPr="00B36F9A">
        <w:rPr>
          <w:rFonts w:ascii="Arial" w:hAnsi="Arial" w:cs="Arial"/>
          <w:sz w:val="14"/>
          <w:szCs w:val="14"/>
        </w:rPr>
        <w:t xml:space="preserve">• </w:t>
      </w:r>
      <w:r w:rsidRPr="00B36F9A">
        <w:rPr>
          <w:rFonts w:ascii="Arial" w:hAnsi="Arial" w:cs="Arial"/>
          <w:color w:val="833C0B" w:themeColor="accent2" w:themeShade="80"/>
          <w:sz w:val="14"/>
          <w:szCs w:val="14"/>
        </w:rPr>
        <w:t>Ausgliederung</w:t>
      </w:r>
    </w:p>
    <w:p w14:paraId="30226793" w14:textId="77777777" w:rsidR="00B55CA5" w:rsidRPr="00B36F9A" w:rsidRDefault="00B55CA5" w:rsidP="00B55CA5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An Firma, die einem selbst gehört</w:t>
      </w:r>
    </w:p>
    <w:p w14:paraId="32EC3AEF" w14:textId="77777777" w:rsidR="00B55CA5" w:rsidRPr="00B36F9A" w:rsidRDefault="00B55CA5" w:rsidP="00B55CA5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Leiharbeit</w:t>
      </w:r>
    </w:p>
    <w:p w14:paraId="2B9DB612" w14:textId="77777777" w:rsidR="00B55CA5" w:rsidRPr="00B36F9A" w:rsidRDefault="00B55CA5" w:rsidP="00B55CA5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</w:t>
      </w:r>
      <w:r w:rsidRPr="00B36F9A">
        <w:rPr>
          <w:rFonts w:ascii="Arial" w:hAnsi="Arial" w:cs="Arial"/>
          <w:color w:val="833C0B" w:themeColor="accent2" w:themeShade="80"/>
          <w:sz w:val="14"/>
          <w:szCs w:val="14"/>
        </w:rPr>
        <w:t>Kooperation</w:t>
      </w:r>
    </w:p>
    <w:p w14:paraId="5C5EA2CF" w14:textId="77777777" w:rsidR="00B55CA5" w:rsidRPr="00B36F9A" w:rsidRDefault="00B55CA5" w:rsidP="00B55CA5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Fremdvergabe an externe Firmen</w:t>
      </w:r>
    </w:p>
    <w:p w14:paraId="3598C9F9" w14:textId="77777777" w:rsidR="00B55CA5" w:rsidRPr="00B36F9A" w:rsidRDefault="00B55CA5" w:rsidP="00B55CA5">
      <w:pPr>
        <w:spacing w:after="0"/>
        <w:ind w:left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• Joint Ventures: (Modell der Public private Partner </w:t>
      </w:r>
      <w:proofErr w:type="spellStart"/>
      <w:r w:rsidRPr="00B36F9A">
        <w:rPr>
          <w:rFonts w:ascii="Arial" w:hAnsi="Arial" w:cs="Arial"/>
          <w:sz w:val="14"/>
          <w:szCs w:val="14"/>
        </w:rPr>
        <w:t>ship</w:t>
      </w:r>
      <w:proofErr w:type="spellEnd"/>
      <w:r w:rsidRPr="00B36F9A">
        <w:rPr>
          <w:rFonts w:ascii="Arial" w:hAnsi="Arial" w:cs="Arial"/>
          <w:sz w:val="14"/>
          <w:szCs w:val="14"/>
        </w:rPr>
        <w:t xml:space="preserve">) </w:t>
      </w:r>
    </w:p>
    <w:p w14:paraId="41892914" w14:textId="77777777" w:rsidR="00B55CA5" w:rsidRPr="00B36F9A" w:rsidRDefault="00B55CA5" w:rsidP="00B55CA5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An Kunden</w:t>
      </w:r>
    </w:p>
    <w:p w14:paraId="75975284" w14:textId="0BB47207" w:rsidR="00B55CA5" w:rsidRPr="00B36F9A" w:rsidRDefault="00B55CA5" w:rsidP="00B55CA5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Selbstabholdienst</w:t>
      </w:r>
      <w:r w:rsidRPr="00B36F9A">
        <w:rPr>
          <w:rFonts w:ascii="Arial" w:hAnsi="Arial" w:cs="Arial"/>
          <w:sz w:val="14"/>
          <w:szCs w:val="14"/>
        </w:rPr>
        <w:t xml:space="preserve"> </w:t>
      </w:r>
      <w:r w:rsidRPr="00B36F9A">
        <w:rPr>
          <w:rFonts w:ascii="Arial" w:hAnsi="Arial" w:cs="Arial"/>
          <w:sz w:val="14"/>
          <w:szCs w:val="14"/>
        </w:rPr>
        <w:t>• Selbstzusammenbau der Möbel</w:t>
      </w:r>
    </w:p>
    <w:p w14:paraId="1DDC932F" w14:textId="77777777" w:rsidR="004622DE" w:rsidRPr="00B36F9A" w:rsidRDefault="004622DE" w:rsidP="004622DE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>Inhalt Ausschreibungsbriefing</w:t>
      </w:r>
    </w:p>
    <w:p w14:paraId="320741B9" w14:textId="77777777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1. Einleitung: Kurzgeschichte des Projekts/Projektentwicklung </w:t>
      </w:r>
    </w:p>
    <w:p w14:paraId="5B713344" w14:textId="77777777" w:rsidR="004622DE" w:rsidRPr="004622DE" w:rsidRDefault="004622DE" w:rsidP="004622DE">
      <w:pPr>
        <w:spacing w:after="0"/>
        <w:rPr>
          <w:rFonts w:ascii="Arial" w:hAnsi="Arial" w:cs="Arial"/>
          <w:sz w:val="16"/>
          <w:szCs w:val="16"/>
        </w:rPr>
      </w:pPr>
      <w:r w:rsidRPr="00B36F9A">
        <w:rPr>
          <w:rFonts w:ascii="Arial" w:hAnsi="Arial" w:cs="Arial"/>
          <w:sz w:val="14"/>
          <w:szCs w:val="14"/>
        </w:rPr>
        <w:t>2. Projekteckdaten</w:t>
      </w:r>
    </w:p>
    <w:p w14:paraId="20C8A879" w14:textId="3DDC5375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3. Ziele</w:t>
      </w:r>
    </w:p>
    <w:p w14:paraId="4CF3EB98" w14:textId="77777777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4. Ablauf der Ausschreibung</w:t>
      </w:r>
    </w:p>
    <w:p w14:paraId="44A2048E" w14:textId="77777777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5. Termine</w:t>
      </w:r>
    </w:p>
    <w:p w14:paraId="1695895D" w14:textId="77777777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6. </w:t>
      </w:r>
      <w:proofErr w:type="spellStart"/>
      <w:r w:rsidRPr="00B36F9A">
        <w:rPr>
          <w:rFonts w:ascii="Arial" w:hAnsi="Arial" w:cs="Arial"/>
          <w:sz w:val="14"/>
          <w:szCs w:val="14"/>
        </w:rPr>
        <w:t>Pitchfee</w:t>
      </w:r>
      <w:proofErr w:type="spellEnd"/>
    </w:p>
    <w:p w14:paraId="01C37D18" w14:textId="77777777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7. Inhalt und Ablauf Präsentation</w:t>
      </w:r>
    </w:p>
    <w:p w14:paraId="43A2C00F" w14:textId="77777777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8. Beurteilungskriterien</w:t>
      </w:r>
    </w:p>
    <w:p w14:paraId="55AEDE16" w14:textId="5C618DB9" w:rsidR="004622DE" w:rsidRPr="00B36F9A" w:rsidRDefault="004622DE" w:rsidP="004622DE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9. Projektunterlagen</w:t>
      </w:r>
    </w:p>
    <w:p w14:paraId="1C1AE1C2" w14:textId="2B8D35FE" w:rsidR="00B63323" w:rsidRPr="00B36F9A" w:rsidRDefault="00B63323" w:rsidP="00B63323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>Formulierung Angebot</w:t>
      </w:r>
    </w:p>
    <w:p w14:paraId="4E539AEE" w14:textId="293B8187" w:rsidR="00B63323" w:rsidRPr="00B36F9A" w:rsidRDefault="00B63323" w:rsidP="00B6332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Ausschreibung</w:t>
      </w:r>
    </w:p>
    <w:p w14:paraId="786B72ED" w14:textId="2AD398FE" w:rsidR="00B63323" w:rsidRPr="00B36F9A" w:rsidRDefault="00B63323" w:rsidP="00B6332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Bestätigung</w:t>
      </w:r>
    </w:p>
    <w:p w14:paraId="4D24DF77" w14:textId="15D97E82" w:rsidR="00B63323" w:rsidRPr="00B36F9A" w:rsidRDefault="00B63323" w:rsidP="00B6332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Team</w:t>
      </w:r>
    </w:p>
    <w:p w14:paraId="1A9DAB54" w14:textId="77777777" w:rsidR="00B63323" w:rsidRPr="00B36F9A" w:rsidRDefault="00B63323" w:rsidP="00B6332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Recherchen</w:t>
      </w:r>
    </w:p>
    <w:p w14:paraId="2DC279DA" w14:textId="4A50D44C" w:rsidR="00B63323" w:rsidRPr="00B36F9A" w:rsidRDefault="00B63323" w:rsidP="00B63323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Akquisitionsstrategie</w:t>
      </w:r>
      <w:r w:rsidRPr="00B36F9A">
        <w:rPr>
          <w:rFonts w:ascii="Arial" w:hAnsi="Arial" w:cs="Arial"/>
          <w:sz w:val="14"/>
          <w:szCs w:val="14"/>
        </w:rPr>
        <w:t xml:space="preserve"> (</w:t>
      </w:r>
      <w:r w:rsidRPr="00B36F9A">
        <w:rPr>
          <w:rFonts w:ascii="Arial" w:hAnsi="Arial" w:cs="Arial"/>
          <w:sz w:val="14"/>
          <w:szCs w:val="14"/>
        </w:rPr>
        <w:t xml:space="preserve">Wer kontaktiert </w:t>
      </w:r>
      <w:r w:rsidRPr="00B36F9A">
        <w:rPr>
          <w:rFonts w:ascii="Arial" w:hAnsi="Arial" w:cs="Arial"/>
          <w:sz w:val="14"/>
          <w:szCs w:val="14"/>
        </w:rPr>
        <w:t xml:space="preserve">wen? </w:t>
      </w:r>
      <w:r w:rsidRPr="00B36F9A">
        <w:rPr>
          <w:rFonts w:ascii="Arial" w:hAnsi="Arial" w:cs="Arial"/>
          <w:sz w:val="14"/>
          <w:szCs w:val="14"/>
        </w:rPr>
        <w:t xml:space="preserve">Zu welchem </w:t>
      </w:r>
      <w:r w:rsidR="00B110F2" w:rsidRPr="00B36F9A">
        <w:rPr>
          <w:rFonts w:ascii="Arial" w:hAnsi="Arial" w:cs="Arial"/>
          <w:sz w:val="14"/>
          <w:szCs w:val="14"/>
        </w:rPr>
        <w:t>Zeitpunkt?</w:t>
      </w:r>
      <w:r w:rsidRPr="00B36F9A">
        <w:rPr>
          <w:rFonts w:ascii="Arial" w:hAnsi="Arial" w:cs="Arial"/>
          <w:sz w:val="14"/>
          <w:szCs w:val="14"/>
        </w:rPr>
        <w:t xml:space="preserve"> Gibt es Fragen zum Akquisitionsbriefing?</w:t>
      </w:r>
      <w:r w:rsidRPr="00B36F9A">
        <w:rPr>
          <w:rFonts w:ascii="Arial" w:hAnsi="Arial" w:cs="Arial"/>
          <w:sz w:val="14"/>
          <w:szCs w:val="14"/>
        </w:rPr>
        <w:t>,</w:t>
      </w:r>
      <w:r w:rsidRPr="00B36F9A">
        <w:rPr>
          <w:rFonts w:ascii="Arial" w:hAnsi="Arial" w:cs="Arial"/>
          <w:sz w:val="14"/>
          <w:szCs w:val="14"/>
        </w:rPr>
        <w:t xml:space="preserve"> Ist eine persönliche Präsentation möglich?</w:t>
      </w:r>
      <w:r w:rsidRPr="00B36F9A">
        <w:rPr>
          <w:rFonts w:ascii="Arial" w:hAnsi="Arial" w:cs="Arial"/>
          <w:sz w:val="14"/>
          <w:szCs w:val="14"/>
        </w:rPr>
        <w:t>,</w:t>
      </w:r>
      <w:r w:rsidRPr="00B36F9A">
        <w:rPr>
          <w:rFonts w:ascii="Arial" w:hAnsi="Arial" w:cs="Arial"/>
          <w:sz w:val="14"/>
          <w:szCs w:val="14"/>
        </w:rPr>
        <w:t xml:space="preserve"> Ist der Akquisitionsprozess mehrstufig?</w:t>
      </w:r>
      <w:r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Bestimmen, wer den Prozess führt</w:t>
      </w:r>
      <w:r w:rsidRPr="00B36F9A">
        <w:rPr>
          <w:rFonts w:ascii="Arial" w:hAnsi="Arial" w:cs="Arial"/>
          <w:sz w:val="14"/>
          <w:szCs w:val="14"/>
        </w:rPr>
        <w:t>)</w:t>
      </w:r>
    </w:p>
    <w:p w14:paraId="4B8B102B" w14:textId="18C96CDA" w:rsidR="00B63323" w:rsidRPr="004622DE" w:rsidRDefault="00B63323" w:rsidP="00B63323">
      <w:pPr>
        <w:spacing w:after="0"/>
        <w:rPr>
          <w:rFonts w:ascii="Arial" w:hAnsi="Arial" w:cs="Arial"/>
          <w:sz w:val="16"/>
          <w:szCs w:val="16"/>
        </w:rPr>
      </w:pPr>
      <w:r w:rsidRPr="00B36F9A">
        <w:rPr>
          <w:rFonts w:ascii="Arial" w:hAnsi="Arial" w:cs="Arial"/>
          <w:sz w:val="14"/>
          <w:szCs w:val="14"/>
        </w:rPr>
        <w:t>• Angebot formulieren</w:t>
      </w:r>
    </w:p>
    <w:p w14:paraId="3FDE21CB" w14:textId="1CD310E8" w:rsidR="00D31942" w:rsidRDefault="00D31942" w:rsidP="007812C4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7812C4">
        <w:rPr>
          <w:rFonts w:ascii="Arial" w:hAnsi="Arial" w:cs="Arial"/>
          <w:b/>
          <w:bCs/>
          <w:sz w:val="16"/>
          <w:szCs w:val="16"/>
          <w:u w:val="single"/>
        </w:rPr>
        <w:t>die grundlegenden Elemente eines Vertrags</w:t>
      </w:r>
      <w:r w:rsidR="007812C4">
        <w:rPr>
          <w:rFonts w:ascii="Arial" w:hAnsi="Arial" w:cs="Arial"/>
          <w:b/>
          <w:bCs/>
          <w:sz w:val="16"/>
          <w:szCs w:val="16"/>
          <w:u w:val="single"/>
        </w:rPr>
        <w:t>:</w:t>
      </w:r>
    </w:p>
    <w:p w14:paraId="2D014899" w14:textId="1333B8C6" w:rsidR="0023550B" w:rsidRPr="00B36F9A" w:rsidRDefault="0023550B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Viele Verträge nicht geregelt (Leasing, </w:t>
      </w:r>
      <w:proofErr w:type="spellStart"/>
      <w:r w:rsidRPr="00B36F9A">
        <w:rPr>
          <w:rFonts w:ascii="Arial" w:hAnsi="Arial" w:cs="Arial"/>
          <w:sz w:val="14"/>
          <w:szCs w:val="14"/>
        </w:rPr>
        <w:t>FManagement</w:t>
      </w:r>
      <w:proofErr w:type="spellEnd"/>
      <w:r w:rsidRPr="00B36F9A">
        <w:rPr>
          <w:rFonts w:ascii="Arial" w:hAnsi="Arial" w:cs="Arial"/>
          <w:sz w:val="14"/>
          <w:szCs w:val="14"/>
        </w:rPr>
        <w:t>)</w:t>
      </w:r>
    </w:p>
    <w:p w14:paraId="525111CF" w14:textId="77777777" w:rsidR="007812C4" w:rsidRPr="007812C4" w:rsidRDefault="007812C4" w:rsidP="007812C4">
      <w:pPr>
        <w:spacing w:after="0"/>
        <w:rPr>
          <w:rFonts w:ascii="Arial" w:hAnsi="Arial" w:cs="Arial"/>
          <w:b/>
          <w:bCs/>
          <w:sz w:val="16"/>
          <w:szCs w:val="16"/>
        </w:rPr>
      </w:pPr>
      <w:r w:rsidRPr="007812C4">
        <w:rPr>
          <w:rFonts w:ascii="Arial" w:hAnsi="Arial" w:cs="Arial"/>
          <w:b/>
          <w:bCs/>
          <w:sz w:val="16"/>
          <w:szCs w:val="16"/>
        </w:rPr>
        <w:t>Vertragstypen</w:t>
      </w:r>
    </w:p>
    <w:p w14:paraId="0B25188E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Veräusserung - Kauf, Tausch, Schenkung</w:t>
      </w:r>
    </w:p>
    <w:p w14:paraId="292BB7B5" w14:textId="4634D8CE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Gebrauchsüberlassung - Miete, Pacht, Gebrauchsleihe, Darlehen</w:t>
      </w:r>
    </w:p>
    <w:p w14:paraId="0D337678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Arbeitsleistung - Arbeit, Werk, Auftrag, Verlag,</w:t>
      </w:r>
    </w:p>
    <w:p w14:paraId="1F540FC5" w14:textId="10E4218F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Verwahrung und Sicherung - Bürgschaft, Pfand, Konventionalstrafe, Hinterlegung, Lager</w:t>
      </w:r>
    </w:p>
    <w:p w14:paraId="3CEDFF16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>Grundsätzlich</w:t>
      </w:r>
      <w:r w:rsidRPr="00B36F9A">
        <w:rPr>
          <w:rFonts w:ascii="Arial" w:hAnsi="Arial" w:cs="Arial"/>
          <w:sz w:val="14"/>
          <w:szCs w:val="14"/>
        </w:rPr>
        <w:t xml:space="preserve"> gilt die Vertragsfreiheit: </w:t>
      </w:r>
    </w:p>
    <w:p w14:paraId="4E1196FD" w14:textId="206C5ECA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>Wer</w:t>
      </w:r>
      <w:r w:rsidRPr="00B36F9A">
        <w:rPr>
          <w:rFonts w:ascii="Arial" w:hAnsi="Arial" w:cs="Arial"/>
          <w:sz w:val="14"/>
          <w:szCs w:val="14"/>
        </w:rPr>
        <w:t>? Handlungsfähigkeit (mündig ab 18, Urteilsfähigkeit)</w:t>
      </w:r>
    </w:p>
    <w:p w14:paraId="13DA516A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>Wie</w:t>
      </w:r>
      <w:r w:rsidRPr="00B36F9A">
        <w:rPr>
          <w:rFonts w:ascii="Arial" w:hAnsi="Arial" w:cs="Arial"/>
          <w:sz w:val="14"/>
          <w:szCs w:val="14"/>
        </w:rPr>
        <w:t>? (Formfreiheit / mit Ausnahmen der Schriftlichkeit)</w:t>
      </w:r>
    </w:p>
    <w:p w14:paraId="3971F965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- Einfache Schriftlichkeit (Zession)</w:t>
      </w:r>
    </w:p>
    <w:p w14:paraId="64795FC5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- Qualifizierte Schriftlichkeit (Lehrvertrag)</w:t>
      </w:r>
    </w:p>
    <w:p w14:paraId="1F5BFEBB" w14:textId="77777777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- Öffentliche Beurkundung (Grundstückskauf)</w:t>
      </w:r>
    </w:p>
    <w:p w14:paraId="27481092" w14:textId="39603B43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>Was</w:t>
      </w:r>
      <w:r w:rsidRPr="00B36F9A">
        <w:rPr>
          <w:rFonts w:ascii="Arial" w:hAnsi="Arial" w:cs="Arial"/>
          <w:sz w:val="14"/>
          <w:szCs w:val="14"/>
        </w:rPr>
        <w:t>? (Inhaltsfreiheit / Ausnahme unmögliches, widerrechtliches, unsittliches)</w:t>
      </w:r>
    </w:p>
    <w:p w14:paraId="1AE8142A" w14:textId="2027A5E1" w:rsidR="007812C4" w:rsidRPr="00B36F9A" w:rsidRDefault="007812C4" w:rsidP="007812C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>Abschluss</w:t>
      </w:r>
      <w:r w:rsidRPr="00B36F9A">
        <w:rPr>
          <w:rFonts w:ascii="Arial" w:hAnsi="Arial" w:cs="Arial"/>
          <w:sz w:val="14"/>
          <w:szCs w:val="14"/>
        </w:rPr>
        <w:t>: Durch übereinstimmende Willensäusserung der Parteien (Bindung end</w:t>
      </w:r>
      <w:r w:rsidR="005F0CA4" w:rsidRPr="00B36F9A">
        <w:rPr>
          <w:rFonts w:ascii="Arial" w:hAnsi="Arial" w:cs="Arial"/>
          <w:sz w:val="14"/>
          <w:szCs w:val="14"/>
        </w:rPr>
        <w:t>.</w:t>
      </w:r>
      <w:r w:rsidRPr="00B36F9A">
        <w:rPr>
          <w:rFonts w:ascii="Arial" w:hAnsi="Arial" w:cs="Arial"/>
          <w:sz w:val="14"/>
          <w:szCs w:val="14"/>
        </w:rPr>
        <w:t xml:space="preserve"> mit Fristablauf)</w:t>
      </w:r>
      <w:r w:rsidR="005F0CA4"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Verjährung.</w:t>
      </w:r>
    </w:p>
    <w:p w14:paraId="5933FCB5" w14:textId="3A729C1C" w:rsidR="009F1E77" w:rsidRPr="00B36F9A" w:rsidRDefault="009F1E77" w:rsidP="007812C4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>Erfüllung</w:t>
      </w:r>
    </w:p>
    <w:p w14:paraId="7E62070E" w14:textId="1EAC1923" w:rsidR="009F1E77" w:rsidRPr="00B36F9A" w:rsidRDefault="009F1E77" w:rsidP="009F1E77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Was</w:t>
      </w:r>
      <w:r w:rsidRPr="00B36F9A">
        <w:rPr>
          <w:rFonts w:ascii="Arial" w:hAnsi="Arial" w:cs="Arial"/>
          <w:sz w:val="14"/>
          <w:szCs w:val="14"/>
        </w:rPr>
        <w:t xml:space="preserve"> (</w:t>
      </w:r>
      <w:r w:rsidRPr="00B36F9A">
        <w:rPr>
          <w:rFonts w:ascii="Arial" w:hAnsi="Arial" w:cs="Arial"/>
          <w:sz w:val="14"/>
          <w:szCs w:val="14"/>
        </w:rPr>
        <w:t>Versprochene Leistung (Qualität, Quantität)</w:t>
      </w:r>
      <w:r w:rsidRPr="00B36F9A">
        <w:rPr>
          <w:rFonts w:ascii="Arial" w:hAnsi="Arial" w:cs="Arial"/>
          <w:sz w:val="14"/>
          <w:szCs w:val="14"/>
        </w:rPr>
        <w:t>)</w:t>
      </w:r>
    </w:p>
    <w:p w14:paraId="11B5AE08" w14:textId="77777777" w:rsidR="009F1E77" w:rsidRPr="00B36F9A" w:rsidRDefault="009F1E77" w:rsidP="009F1E77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Wo (Erfüllungsort)</w:t>
      </w:r>
    </w:p>
    <w:p w14:paraId="01E22BD2" w14:textId="77777777" w:rsidR="009F1E77" w:rsidRPr="00B36F9A" w:rsidRDefault="009F1E77" w:rsidP="009F1E77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Nach Vereinbarung</w:t>
      </w:r>
    </w:p>
    <w:p w14:paraId="5CB7D2A1" w14:textId="77777777" w:rsidR="009F1E77" w:rsidRPr="00B36F9A" w:rsidRDefault="009F1E77" w:rsidP="009F1E77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Geld (Bringschuld)</w:t>
      </w:r>
    </w:p>
    <w:p w14:paraId="1318654D" w14:textId="77777777" w:rsidR="009F1E77" w:rsidRPr="00B36F9A" w:rsidRDefault="009F1E77" w:rsidP="009F1E77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Gattung (Holschuld)</w:t>
      </w:r>
    </w:p>
    <w:p w14:paraId="29F2FA4A" w14:textId="77777777" w:rsidR="009F1E77" w:rsidRPr="00B36F9A" w:rsidRDefault="009F1E77" w:rsidP="009F1E77">
      <w:pPr>
        <w:spacing w:after="0"/>
        <w:ind w:firstLine="708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Spezies (Holschuld)</w:t>
      </w:r>
    </w:p>
    <w:p w14:paraId="59DBB2FD" w14:textId="2C136355" w:rsidR="009F1E77" w:rsidRPr="00B36F9A" w:rsidRDefault="009F1E77" w:rsidP="009F1E77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>• Wann</w:t>
      </w:r>
      <w:r w:rsidRPr="00B36F9A">
        <w:rPr>
          <w:rFonts w:ascii="Arial" w:hAnsi="Arial" w:cs="Arial"/>
          <w:sz w:val="14"/>
          <w:szCs w:val="14"/>
        </w:rPr>
        <w:t>:</w:t>
      </w:r>
      <w:r w:rsidRPr="00B36F9A">
        <w:rPr>
          <w:rFonts w:ascii="Arial" w:hAnsi="Arial" w:cs="Arial"/>
          <w:sz w:val="14"/>
          <w:szCs w:val="14"/>
        </w:rPr>
        <w:t xml:space="preserve"> Bei Fälligkeit - Zeitpunkt, wo Gläubiger die Leistung einfordern darf.</w:t>
      </w:r>
    </w:p>
    <w:p w14:paraId="7ED68F5D" w14:textId="23DB27EC" w:rsidR="005F0CA4" w:rsidRPr="00B36F9A" w:rsidRDefault="005F0CA4" w:rsidP="005F0CA4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b/>
          <w:bCs/>
          <w:sz w:val="14"/>
          <w:szCs w:val="14"/>
        </w:rPr>
        <w:t xml:space="preserve">Vertrag </w:t>
      </w:r>
      <w:r w:rsidRPr="00B36F9A">
        <w:rPr>
          <w:rFonts w:ascii="Arial" w:hAnsi="Arial" w:cs="Arial"/>
          <w:b/>
          <w:bCs/>
          <w:sz w:val="14"/>
          <w:szCs w:val="14"/>
        </w:rPr>
        <w:t>–</w:t>
      </w:r>
      <w:r w:rsidRPr="00B36F9A">
        <w:rPr>
          <w:rFonts w:ascii="Arial" w:hAnsi="Arial" w:cs="Arial"/>
          <w:b/>
          <w:bCs/>
          <w:sz w:val="14"/>
          <w:szCs w:val="14"/>
        </w:rPr>
        <w:t xml:space="preserve"> Beendigun</w:t>
      </w:r>
      <w:r w:rsidRPr="00B36F9A">
        <w:rPr>
          <w:rFonts w:ascii="Arial" w:hAnsi="Arial" w:cs="Arial"/>
          <w:b/>
          <w:bCs/>
          <w:sz w:val="14"/>
          <w:szCs w:val="14"/>
        </w:rPr>
        <w:t>g</w:t>
      </w:r>
      <w:r w:rsidRPr="00B36F9A">
        <w:rPr>
          <w:rFonts w:ascii="Arial" w:hAnsi="Arial" w:cs="Arial"/>
          <w:sz w:val="14"/>
          <w:szCs w:val="14"/>
        </w:rPr>
        <w:t xml:space="preserve">: </w:t>
      </w:r>
      <w:r w:rsidRPr="00B36F9A">
        <w:rPr>
          <w:rFonts w:ascii="Arial" w:hAnsi="Arial" w:cs="Arial"/>
          <w:sz w:val="14"/>
          <w:szCs w:val="14"/>
        </w:rPr>
        <w:t>Erfüllung</w:t>
      </w:r>
      <w:r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Verrechnung</w:t>
      </w:r>
      <w:r w:rsidRPr="00B36F9A">
        <w:rPr>
          <w:rFonts w:ascii="Arial" w:hAnsi="Arial" w:cs="Arial"/>
          <w:sz w:val="14"/>
          <w:szCs w:val="14"/>
        </w:rPr>
        <w:t>,</w:t>
      </w:r>
      <w:r w:rsidRPr="00B36F9A">
        <w:rPr>
          <w:rFonts w:ascii="Arial" w:hAnsi="Arial" w:cs="Arial"/>
          <w:sz w:val="14"/>
          <w:szCs w:val="14"/>
        </w:rPr>
        <w:t xml:space="preserve"> Erlass</w:t>
      </w:r>
      <w:r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Novation (Ersatz durch neue Forderung)</w:t>
      </w:r>
      <w:r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Unmöglichkeit (nachträglich, objektiv )</w:t>
      </w:r>
      <w:r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Verjährung</w:t>
      </w:r>
      <w:r w:rsidRPr="00B36F9A">
        <w:rPr>
          <w:rFonts w:ascii="Arial" w:hAnsi="Arial" w:cs="Arial"/>
          <w:sz w:val="14"/>
          <w:szCs w:val="14"/>
        </w:rPr>
        <w:t xml:space="preserve">, </w:t>
      </w:r>
      <w:r w:rsidRPr="00B36F9A">
        <w:rPr>
          <w:rFonts w:ascii="Arial" w:hAnsi="Arial" w:cs="Arial"/>
          <w:sz w:val="14"/>
          <w:szCs w:val="14"/>
        </w:rPr>
        <w:t>Verwirkung (Frist verstreicht ungenützt)</w:t>
      </w:r>
      <w:r w:rsidRPr="00B36F9A">
        <w:rPr>
          <w:rFonts w:ascii="Arial" w:hAnsi="Arial" w:cs="Arial"/>
          <w:sz w:val="14"/>
          <w:szCs w:val="14"/>
        </w:rPr>
        <w:t>,</w:t>
      </w:r>
      <w:r w:rsidRPr="00B36F9A">
        <w:rPr>
          <w:rFonts w:ascii="Arial" w:hAnsi="Arial" w:cs="Arial"/>
          <w:sz w:val="14"/>
          <w:szCs w:val="14"/>
        </w:rPr>
        <w:t xml:space="preserve"> Rücktritt</w:t>
      </w:r>
    </w:p>
    <w:p w14:paraId="47C33E04" w14:textId="2342EABC" w:rsidR="00D31942" w:rsidRDefault="00D31942" w:rsidP="007812C4">
      <w:pPr>
        <w:spacing w:after="0"/>
        <w:rPr>
          <w:rFonts w:ascii="Arial" w:hAnsi="Arial" w:cs="Arial"/>
          <w:sz w:val="16"/>
          <w:szCs w:val="16"/>
        </w:rPr>
      </w:pPr>
      <w:r w:rsidRPr="007812C4">
        <w:rPr>
          <w:rFonts w:ascii="Arial" w:hAnsi="Arial" w:cs="Arial"/>
          <w:b/>
          <w:bCs/>
          <w:sz w:val="16"/>
          <w:szCs w:val="16"/>
          <w:u w:val="single"/>
        </w:rPr>
        <w:t>die Unterschiede zwischen Werkvertrag und Auftrag</w:t>
      </w:r>
      <w:r w:rsidRPr="0087301B">
        <w:rPr>
          <w:rFonts w:ascii="Arial" w:hAnsi="Arial" w:cs="Arial"/>
          <w:sz w:val="16"/>
          <w:szCs w:val="16"/>
        </w:rPr>
        <w:t xml:space="preserve"> </w:t>
      </w:r>
    </w:p>
    <w:p w14:paraId="042063D4" w14:textId="66D517F4" w:rsidR="00113691" w:rsidRPr="00B36F9A" w:rsidRDefault="00381773" w:rsidP="00113691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- Beim </w:t>
      </w:r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 xml:space="preserve">Auftrag </w:t>
      </w:r>
      <w:r w:rsidRPr="00B36F9A">
        <w:rPr>
          <w:rFonts w:ascii="Arial" w:hAnsi="Arial" w:cs="Arial"/>
          <w:sz w:val="14"/>
          <w:szCs w:val="14"/>
        </w:rPr>
        <w:t xml:space="preserve">wird ein </w:t>
      </w:r>
      <w:r w:rsidRPr="00B36F9A">
        <w:rPr>
          <w:rFonts w:ascii="Arial" w:hAnsi="Arial" w:cs="Arial"/>
          <w:color w:val="C00000"/>
          <w:sz w:val="14"/>
          <w:szCs w:val="14"/>
        </w:rPr>
        <w:t>Tätigwerden</w:t>
      </w:r>
      <w:r w:rsidR="00113691" w:rsidRPr="00B36F9A">
        <w:rPr>
          <w:rFonts w:ascii="Arial" w:hAnsi="Arial" w:cs="Arial"/>
          <w:color w:val="C00000"/>
          <w:sz w:val="14"/>
          <w:szCs w:val="14"/>
        </w:rPr>
        <w:t xml:space="preserve">, </w:t>
      </w:r>
      <w:r w:rsidR="00113691" w:rsidRPr="00B36F9A">
        <w:rPr>
          <w:rFonts w:ascii="Arial" w:hAnsi="Arial" w:cs="Arial"/>
          <w:color w:val="C00000"/>
          <w:sz w:val="14"/>
          <w:szCs w:val="14"/>
        </w:rPr>
        <w:t>Dienste</w:t>
      </w:r>
      <w:r w:rsidR="00113691" w:rsidRPr="00B36F9A">
        <w:rPr>
          <w:rFonts w:ascii="Arial" w:hAnsi="Arial" w:cs="Arial"/>
          <w:color w:val="C00000"/>
          <w:sz w:val="14"/>
          <w:szCs w:val="14"/>
        </w:rPr>
        <w:t xml:space="preserve"> </w:t>
      </w:r>
      <w:r w:rsidRPr="00B36F9A">
        <w:rPr>
          <w:rFonts w:ascii="Arial" w:hAnsi="Arial" w:cs="Arial"/>
          <w:sz w:val="14"/>
          <w:szCs w:val="14"/>
        </w:rPr>
        <w:t>geschuldet und dies kann unentgeltlich sein.</w:t>
      </w:r>
      <w:r w:rsidR="00113691" w:rsidRPr="00B36F9A">
        <w:rPr>
          <w:sz w:val="14"/>
          <w:szCs w:val="14"/>
        </w:rPr>
        <w:t xml:space="preserve"> </w:t>
      </w:r>
      <w:r w:rsidR="00113691" w:rsidRPr="00B36F9A">
        <w:rPr>
          <w:rFonts w:ascii="Arial" w:hAnsi="Arial" w:cs="Arial"/>
          <w:sz w:val="14"/>
          <w:szCs w:val="14"/>
        </w:rPr>
        <w:t>Formlos</w:t>
      </w:r>
      <w:r w:rsidR="00113691" w:rsidRPr="00B36F9A">
        <w:rPr>
          <w:rFonts w:ascii="Arial" w:hAnsi="Arial" w:cs="Arial"/>
          <w:sz w:val="14"/>
          <w:szCs w:val="14"/>
        </w:rPr>
        <w:t>.</w:t>
      </w:r>
      <w:r w:rsidR="00113691" w:rsidRPr="00B36F9A">
        <w:rPr>
          <w:sz w:val="14"/>
          <w:szCs w:val="14"/>
        </w:rPr>
        <w:t xml:space="preserve"> </w:t>
      </w:r>
      <w:r w:rsidR="00113691" w:rsidRPr="00B36F9A">
        <w:rPr>
          <w:rFonts w:ascii="Arial" w:hAnsi="Arial" w:cs="Arial"/>
          <w:sz w:val="14"/>
          <w:szCs w:val="14"/>
        </w:rPr>
        <w:t>Selbstständige Leistungserbringung (Gegensatz zum Arbeitsvertrag)</w:t>
      </w:r>
      <w:r w:rsidR="00113691" w:rsidRPr="00B36F9A">
        <w:rPr>
          <w:rFonts w:ascii="Arial" w:hAnsi="Arial" w:cs="Arial"/>
          <w:sz w:val="14"/>
          <w:szCs w:val="14"/>
        </w:rPr>
        <w:t>.</w:t>
      </w:r>
      <w:r w:rsidR="00BE0DEC" w:rsidRPr="00B36F9A">
        <w:rPr>
          <w:sz w:val="14"/>
          <w:szCs w:val="14"/>
        </w:rPr>
        <w:t xml:space="preserve"> </w:t>
      </w:r>
      <w:r w:rsidR="00BE0DEC" w:rsidRPr="00B36F9A">
        <w:rPr>
          <w:rFonts w:ascii="Arial" w:hAnsi="Arial" w:cs="Arial"/>
          <w:b/>
          <w:bCs/>
          <w:sz w:val="14"/>
          <w:szCs w:val="14"/>
        </w:rPr>
        <w:t>Rücktritt</w:t>
      </w:r>
      <w:r w:rsidR="00BE0DEC" w:rsidRPr="00B36F9A">
        <w:rPr>
          <w:rFonts w:ascii="Arial" w:hAnsi="Arial" w:cs="Arial"/>
          <w:sz w:val="14"/>
          <w:szCs w:val="14"/>
        </w:rPr>
        <w:t xml:space="preserve"> mit Ersatz der bereits geleisteten Arbeit</w:t>
      </w:r>
      <w:r w:rsidR="00BE0DEC" w:rsidRPr="00B36F9A">
        <w:rPr>
          <w:rFonts w:ascii="Arial" w:hAnsi="Arial" w:cs="Arial"/>
          <w:sz w:val="14"/>
          <w:szCs w:val="14"/>
        </w:rPr>
        <w:t>.</w:t>
      </w:r>
      <w:r w:rsidR="00113691" w:rsidRPr="00B36F9A">
        <w:rPr>
          <w:rFonts w:ascii="Arial" w:hAnsi="Arial" w:cs="Arial"/>
          <w:sz w:val="14"/>
          <w:szCs w:val="14"/>
        </w:rPr>
        <w:t xml:space="preserve"> </w:t>
      </w:r>
      <w:r w:rsidR="00BE0DEC" w:rsidRPr="00B36F9A">
        <w:rPr>
          <w:rFonts w:ascii="Arial" w:hAnsi="Arial" w:cs="Arial"/>
          <w:b/>
          <w:bCs/>
          <w:sz w:val="14"/>
          <w:szCs w:val="14"/>
        </w:rPr>
        <w:t>Schadenersatz</w:t>
      </w:r>
      <w:r w:rsidR="00BE0DEC" w:rsidRPr="00B36F9A">
        <w:rPr>
          <w:rFonts w:ascii="Arial" w:hAnsi="Arial" w:cs="Arial"/>
          <w:sz w:val="14"/>
          <w:szCs w:val="14"/>
        </w:rPr>
        <w:t xml:space="preserve"> nur bei Kündigung zur Unzeit</w:t>
      </w:r>
      <w:r w:rsidR="00BE0DEC" w:rsidRPr="00B36F9A">
        <w:rPr>
          <w:rFonts w:ascii="Arial" w:hAnsi="Arial" w:cs="Arial"/>
          <w:sz w:val="14"/>
          <w:szCs w:val="14"/>
        </w:rPr>
        <w:t xml:space="preserve">. </w:t>
      </w:r>
      <w:r w:rsidR="008A68BA" w:rsidRPr="00B36F9A">
        <w:rPr>
          <w:rFonts w:ascii="Arial" w:hAnsi="Arial" w:cs="Arial"/>
          <w:sz w:val="14"/>
          <w:szCs w:val="14"/>
        </w:rPr>
        <w:t xml:space="preserve">Der Auftrag kann von jedem Teil jederzeit </w:t>
      </w:r>
      <w:r w:rsidR="008A68BA" w:rsidRPr="00B36F9A">
        <w:rPr>
          <w:rFonts w:ascii="Arial" w:hAnsi="Arial" w:cs="Arial"/>
          <w:b/>
          <w:bCs/>
          <w:sz w:val="14"/>
          <w:szCs w:val="14"/>
        </w:rPr>
        <w:t>widerrufen</w:t>
      </w:r>
      <w:r w:rsidR="008A68BA" w:rsidRPr="00B36F9A">
        <w:rPr>
          <w:rFonts w:ascii="Arial" w:hAnsi="Arial" w:cs="Arial"/>
          <w:sz w:val="14"/>
          <w:szCs w:val="14"/>
        </w:rPr>
        <w:t xml:space="preserve"> oder </w:t>
      </w:r>
      <w:r w:rsidR="008A68BA" w:rsidRPr="00B36F9A">
        <w:rPr>
          <w:rFonts w:ascii="Arial" w:hAnsi="Arial" w:cs="Arial"/>
          <w:b/>
          <w:bCs/>
          <w:sz w:val="14"/>
          <w:szCs w:val="14"/>
        </w:rPr>
        <w:t>gekündigt</w:t>
      </w:r>
      <w:r w:rsidR="008A68BA" w:rsidRPr="00B36F9A">
        <w:rPr>
          <w:rFonts w:ascii="Arial" w:hAnsi="Arial" w:cs="Arial"/>
          <w:sz w:val="14"/>
          <w:szCs w:val="14"/>
        </w:rPr>
        <w:t xml:space="preserve"> werden. Erfolgt dies jedoch zur </w:t>
      </w:r>
      <w:r w:rsidR="008A68BA" w:rsidRPr="00B36F9A">
        <w:rPr>
          <w:rFonts w:ascii="Arial" w:hAnsi="Arial" w:cs="Arial"/>
          <w:b/>
          <w:bCs/>
          <w:sz w:val="14"/>
          <w:szCs w:val="14"/>
        </w:rPr>
        <w:t>Unzeit</w:t>
      </w:r>
      <w:r w:rsidR="008A68BA" w:rsidRPr="00B36F9A">
        <w:rPr>
          <w:rFonts w:ascii="Arial" w:hAnsi="Arial" w:cs="Arial"/>
          <w:sz w:val="14"/>
          <w:szCs w:val="14"/>
        </w:rPr>
        <w:t>, so ist der zurücktretende Teil zum Ersatze des dem anderen verursachten Schaden verpflichtet</w:t>
      </w:r>
      <w:r w:rsidR="008A68BA" w:rsidRPr="00B36F9A">
        <w:rPr>
          <w:rFonts w:ascii="Arial" w:hAnsi="Arial" w:cs="Arial"/>
          <w:sz w:val="14"/>
          <w:szCs w:val="14"/>
        </w:rPr>
        <w:t>.</w:t>
      </w:r>
      <w:r w:rsidR="008A68BA" w:rsidRPr="00B36F9A">
        <w:rPr>
          <w:rFonts w:ascii="Arial" w:hAnsi="Arial" w:cs="Arial"/>
          <w:b/>
          <w:bCs/>
          <w:sz w:val="14"/>
          <w:szCs w:val="14"/>
        </w:rPr>
        <w:t xml:space="preserve"> </w:t>
      </w:r>
      <w:r w:rsidR="00113691" w:rsidRPr="00B36F9A">
        <w:rPr>
          <w:rFonts w:ascii="Arial" w:hAnsi="Arial" w:cs="Arial"/>
          <w:b/>
          <w:bCs/>
          <w:sz w:val="14"/>
          <w:szCs w:val="14"/>
        </w:rPr>
        <w:t>B</w:t>
      </w:r>
      <w:r w:rsidR="00113691" w:rsidRPr="00B36F9A">
        <w:rPr>
          <w:rFonts w:ascii="Arial" w:hAnsi="Arial" w:cs="Arial"/>
          <w:sz w:val="14"/>
          <w:szCs w:val="14"/>
        </w:rPr>
        <w:t xml:space="preserve">: </w:t>
      </w:r>
      <w:r w:rsidR="00113691" w:rsidRPr="00B36F9A">
        <w:rPr>
          <w:rFonts w:ascii="Arial" w:hAnsi="Arial" w:cs="Arial"/>
          <w:sz w:val="14"/>
          <w:szCs w:val="14"/>
        </w:rPr>
        <w:t>Arztbehandlung</w:t>
      </w:r>
      <w:r w:rsidR="00113691" w:rsidRPr="00B36F9A">
        <w:rPr>
          <w:rFonts w:ascii="Arial" w:hAnsi="Arial" w:cs="Arial"/>
          <w:sz w:val="14"/>
          <w:szCs w:val="14"/>
        </w:rPr>
        <w:t>,</w:t>
      </w:r>
      <w:r w:rsidR="00113691" w:rsidRPr="00B36F9A">
        <w:rPr>
          <w:rFonts w:ascii="Arial" w:hAnsi="Arial" w:cs="Arial"/>
          <w:sz w:val="14"/>
          <w:szCs w:val="14"/>
        </w:rPr>
        <w:t xml:space="preserve"> Beratungsdienst (Anwalt)</w:t>
      </w:r>
      <w:r w:rsidR="00113691" w:rsidRPr="00B36F9A">
        <w:rPr>
          <w:rFonts w:ascii="Arial" w:hAnsi="Arial" w:cs="Arial"/>
          <w:sz w:val="14"/>
          <w:szCs w:val="14"/>
        </w:rPr>
        <w:t xml:space="preserve">, </w:t>
      </w:r>
      <w:r w:rsidR="00113691" w:rsidRPr="00B36F9A">
        <w:rPr>
          <w:rFonts w:ascii="Arial" w:hAnsi="Arial" w:cs="Arial"/>
          <w:sz w:val="14"/>
          <w:szCs w:val="14"/>
        </w:rPr>
        <w:t>Treuhänder</w:t>
      </w:r>
      <w:r w:rsidR="00113691" w:rsidRPr="00B36F9A">
        <w:rPr>
          <w:rFonts w:ascii="Arial" w:hAnsi="Arial" w:cs="Arial"/>
          <w:sz w:val="14"/>
          <w:szCs w:val="14"/>
        </w:rPr>
        <w:t>,</w:t>
      </w:r>
      <w:r w:rsidR="00113691" w:rsidRPr="00B36F9A">
        <w:rPr>
          <w:rFonts w:ascii="Arial" w:hAnsi="Arial" w:cs="Arial"/>
          <w:sz w:val="14"/>
          <w:szCs w:val="14"/>
        </w:rPr>
        <w:t xml:space="preserve"> Schulungen</w:t>
      </w:r>
      <w:r w:rsidR="00113691" w:rsidRPr="00B36F9A">
        <w:rPr>
          <w:rFonts w:ascii="Arial" w:hAnsi="Arial" w:cs="Arial"/>
          <w:sz w:val="14"/>
          <w:szCs w:val="14"/>
        </w:rPr>
        <w:t>,</w:t>
      </w:r>
      <w:r w:rsidR="00113691" w:rsidRPr="00B36F9A">
        <w:rPr>
          <w:rFonts w:ascii="Arial" w:hAnsi="Arial" w:cs="Arial"/>
          <w:sz w:val="14"/>
          <w:szCs w:val="14"/>
        </w:rPr>
        <w:t xml:space="preserve"> Verwaltung</w:t>
      </w:r>
    </w:p>
    <w:p w14:paraId="349D6BC8" w14:textId="622512BA" w:rsidR="007812C4" w:rsidRPr="00B36F9A" w:rsidRDefault="00381773" w:rsidP="00113691">
      <w:pPr>
        <w:spacing w:after="0"/>
        <w:rPr>
          <w:rFonts w:ascii="Arial" w:hAnsi="Arial" w:cs="Arial"/>
          <w:sz w:val="14"/>
          <w:szCs w:val="14"/>
        </w:rPr>
      </w:pPr>
      <w:r w:rsidRPr="00B36F9A">
        <w:rPr>
          <w:rFonts w:ascii="Arial" w:hAnsi="Arial" w:cs="Arial"/>
          <w:sz w:val="14"/>
          <w:szCs w:val="14"/>
        </w:rPr>
        <w:t xml:space="preserve">- Beim </w:t>
      </w:r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 xml:space="preserve">Werkvertrag </w:t>
      </w:r>
      <w:r w:rsidRPr="00B36F9A">
        <w:rPr>
          <w:rFonts w:ascii="Arial" w:hAnsi="Arial" w:cs="Arial"/>
          <w:sz w:val="14"/>
          <w:szCs w:val="14"/>
        </w:rPr>
        <w:t xml:space="preserve">wird ein </w:t>
      </w:r>
      <w:r w:rsidRPr="00B36F9A">
        <w:rPr>
          <w:rFonts w:ascii="Arial" w:hAnsi="Arial" w:cs="Arial"/>
          <w:color w:val="C00000"/>
          <w:sz w:val="14"/>
          <w:szCs w:val="14"/>
        </w:rPr>
        <w:t xml:space="preserve">Erfolg </w:t>
      </w:r>
      <w:r w:rsidRPr="00B36F9A">
        <w:rPr>
          <w:rFonts w:ascii="Arial" w:hAnsi="Arial" w:cs="Arial"/>
          <w:sz w:val="14"/>
          <w:szCs w:val="14"/>
        </w:rPr>
        <w:t>geschuldet, dies geschieht immer entgeltlich</w:t>
      </w:r>
      <w:r w:rsidR="00113691" w:rsidRPr="00B36F9A">
        <w:rPr>
          <w:rFonts w:ascii="Arial" w:hAnsi="Arial" w:cs="Arial"/>
          <w:sz w:val="14"/>
          <w:szCs w:val="14"/>
        </w:rPr>
        <w:t xml:space="preserve">. </w:t>
      </w:r>
      <w:r w:rsidR="00113691" w:rsidRPr="00B36F9A">
        <w:rPr>
          <w:rFonts w:ascii="Arial" w:hAnsi="Arial" w:cs="Arial"/>
          <w:sz w:val="14"/>
          <w:szCs w:val="14"/>
        </w:rPr>
        <w:t>Formlos</w:t>
      </w:r>
      <w:r w:rsidR="00113691" w:rsidRPr="00B36F9A">
        <w:rPr>
          <w:rFonts w:ascii="Arial" w:hAnsi="Arial" w:cs="Arial"/>
          <w:sz w:val="14"/>
          <w:szCs w:val="14"/>
        </w:rPr>
        <w:t>.</w:t>
      </w:r>
      <w:r w:rsidR="00BE0DEC" w:rsidRPr="00B36F9A">
        <w:rPr>
          <w:sz w:val="14"/>
          <w:szCs w:val="14"/>
        </w:rPr>
        <w:t xml:space="preserve"> </w:t>
      </w:r>
      <w:r w:rsidR="00BE0DEC" w:rsidRPr="00B36F9A">
        <w:rPr>
          <w:rFonts w:ascii="Arial" w:hAnsi="Arial" w:cs="Arial"/>
          <w:b/>
          <w:bCs/>
          <w:sz w:val="14"/>
          <w:szCs w:val="14"/>
        </w:rPr>
        <w:t>Rücktritt</w:t>
      </w:r>
      <w:r w:rsidR="00BE0DEC" w:rsidRPr="00B36F9A">
        <w:rPr>
          <w:rFonts w:ascii="Arial" w:hAnsi="Arial" w:cs="Arial"/>
          <w:sz w:val="14"/>
          <w:szCs w:val="14"/>
        </w:rPr>
        <w:t xml:space="preserve"> mit voller Schadloshaltung</w:t>
      </w:r>
      <w:r w:rsidR="00BE0DEC" w:rsidRPr="00B36F9A">
        <w:rPr>
          <w:rFonts w:ascii="Arial" w:hAnsi="Arial" w:cs="Arial"/>
          <w:sz w:val="14"/>
          <w:szCs w:val="14"/>
        </w:rPr>
        <w:t>.</w:t>
      </w:r>
      <w:r w:rsidR="00113691" w:rsidRPr="00B36F9A">
        <w:rPr>
          <w:rFonts w:ascii="Arial" w:hAnsi="Arial" w:cs="Arial"/>
          <w:sz w:val="14"/>
          <w:szCs w:val="14"/>
        </w:rPr>
        <w:t xml:space="preserve"> </w:t>
      </w:r>
      <w:r w:rsidR="00113691" w:rsidRPr="00B36F9A">
        <w:rPr>
          <w:rFonts w:ascii="Arial" w:hAnsi="Arial" w:cs="Arial"/>
          <w:b/>
          <w:bCs/>
          <w:sz w:val="14"/>
          <w:szCs w:val="14"/>
        </w:rPr>
        <w:t>B</w:t>
      </w:r>
      <w:r w:rsidR="00113691" w:rsidRPr="00B36F9A">
        <w:rPr>
          <w:rFonts w:ascii="Arial" w:hAnsi="Arial" w:cs="Arial"/>
          <w:sz w:val="14"/>
          <w:szCs w:val="14"/>
        </w:rPr>
        <w:t xml:space="preserve">: </w:t>
      </w:r>
      <w:r w:rsidR="00113691" w:rsidRPr="00B36F9A">
        <w:rPr>
          <w:rFonts w:ascii="Arial" w:hAnsi="Arial" w:cs="Arial"/>
          <w:sz w:val="14"/>
          <w:szCs w:val="14"/>
        </w:rPr>
        <w:t>Bau eines Hauses</w:t>
      </w:r>
      <w:r w:rsidR="00113691" w:rsidRPr="00B36F9A">
        <w:rPr>
          <w:rFonts w:ascii="Arial" w:hAnsi="Arial" w:cs="Arial"/>
          <w:sz w:val="14"/>
          <w:szCs w:val="14"/>
        </w:rPr>
        <w:t>,</w:t>
      </w:r>
      <w:r w:rsidR="00113691" w:rsidRPr="00B36F9A">
        <w:rPr>
          <w:rFonts w:ascii="Arial" w:hAnsi="Arial" w:cs="Arial"/>
          <w:sz w:val="14"/>
          <w:szCs w:val="14"/>
        </w:rPr>
        <w:t xml:space="preserve"> Installation einer </w:t>
      </w:r>
      <w:r w:rsidR="00113691" w:rsidRPr="00B36F9A">
        <w:rPr>
          <w:rFonts w:ascii="Arial" w:hAnsi="Arial" w:cs="Arial"/>
          <w:sz w:val="14"/>
          <w:szCs w:val="14"/>
        </w:rPr>
        <w:t>EDV-Anlage,</w:t>
      </w:r>
      <w:r w:rsidR="00113691" w:rsidRPr="00B36F9A">
        <w:rPr>
          <w:rFonts w:ascii="Arial" w:hAnsi="Arial" w:cs="Arial"/>
          <w:sz w:val="14"/>
          <w:szCs w:val="14"/>
        </w:rPr>
        <w:t xml:space="preserve"> Umändern eines Kleides</w:t>
      </w:r>
      <w:r w:rsidR="00113691" w:rsidRPr="00B36F9A">
        <w:rPr>
          <w:rFonts w:ascii="Arial" w:hAnsi="Arial" w:cs="Arial"/>
          <w:sz w:val="14"/>
          <w:szCs w:val="14"/>
        </w:rPr>
        <w:t>.</w:t>
      </w:r>
    </w:p>
    <w:p w14:paraId="282EEE0E" w14:textId="23BD7FC6" w:rsidR="00D31942" w:rsidRPr="00381773" w:rsidRDefault="00D31942" w:rsidP="007812C4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381773">
        <w:rPr>
          <w:rFonts w:ascii="Arial" w:hAnsi="Arial" w:cs="Arial"/>
          <w:b/>
          <w:bCs/>
          <w:sz w:val="16"/>
          <w:szCs w:val="16"/>
          <w:u w:val="single"/>
        </w:rPr>
        <w:t xml:space="preserve">die spezifischen Eigenschaften und Inhalte eines FM-Vertrags </w:t>
      </w:r>
    </w:p>
    <w:p w14:paraId="37DB8B9F" w14:textId="685EC16F" w:rsidR="00381773" w:rsidRPr="00B36F9A" w:rsidRDefault="00381773" w:rsidP="005B0A2A">
      <w:pPr>
        <w:spacing w:after="0"/>
        <w:rPr>
          <w:rFonts w:ascii="Arial" w:hAnsi="Arial" w:cs="Arial"/>
          <w:sz w:val="14"/>
          <w:szCs w:val="14"/>
        </w:rPr>
      </w:pPr>
      <w:bookmarkStart w:id="1" w:name="_Hlk107528034"/>
      <w:r w:rsidRPr="00B36F9A">
        <w:rPr>
          <w:rFonts w:ascii="Arial" w:hAnsi="Arial" w:cs="Arial"/>
          <w:color w:val="C45911" w:themeColor="accent2" w:themeShade="BF"/>
          <w:sz w:val="14"/>
          <w:szCs w:val="14"/>
        </w:rPr>
        <w:t xml:space="preserve">FM-Vertrag </w:t>
      </w:r>
      <w:r w:rsidRPr="00B36F9A">
        <w:rPr>
          <w:rFonts w:ascii="Arial" w:hAnsi="Arial" w:cs="Arial"/>
          <w:sz w:val="14"/>
          <w:szCs w:val="14"/>
        </w:rPr>
        <w:t>ist in der Regel ein Auftrag</w:t>
      </w:r>
      <w:bookmarkEnd w:id="1"/>
      <w:r w:rsidRPr="00B36F9A">
        <w:rPr>
          <w:rFonts w:ascii="Arial" w:hAnsi="Arial" w:cs="Arial"/>
          <w:sz w:val="14"/>
          <w:szCs w:val="14"/>
        </w:rPr>
        <w:t xml:space="preserve">. </w:t>
      </w:r>
    </w:p>
    <w:p w14:paraId="2DFFD28F" w14:textId="77777777" w:rsidR="005B0A2A" w:rsidRPr="00B36F9A" w:rsidRDefault="005B0A2A" w:rsidP="005B0A2A">
      <w:pPr>
        <w:spacing w:after="0"/>
        <w:rPr>
          <w:rFonts w:ascii="Arial" w:hAnsi="Arial" w:cs="Arial"/>
          <w:sz w:val="14"/>
          <w:szCs w:val="14"/>
        </w:rPr>
      </w:pPr>
      <w:proofErr w:type="spellStart"/>
      <w:r w:rsidRPr="00B36F9A">
        <w:rPr>
          <w:rFonts w:ascii="Arial" w:hAnsi="Arial" w:cs="Arial"/>
          <w:sz w:val="14"/>
          <w:szCs w:val="14"/>
        </w:rPr>
        <w:t>Nominatsvertrag</w:t>
      </w:r>
      <w:proofErr w:type="spellEnd"/>
      <w:r w:rsidRPr="00B36F9A">
        <w:rPr>
          <w:rFonts w:ascii="Arial" w:hAnsi="Arial" w:cs="Arial"/>
          <w:sz w:val="14"/>
          <w:szCs w:val="14"/>
        </w:rPr>
        <w:t xml:space="preserve">, = Bezeichnung gesetzlich geregelter Verträge. </w:t>
      </w:r>
    </w:p>
    <w:p w14:paraId="1230F256" w14:textId="2941B378" w:rsidR="005B0A2A" w:rsidRDefault="005B0A2A" w:rsidP="005B0A2A">
      <w:pPr>
        <w:spacing w:after="0"/>
        <w:rPr>
          <w:rFonts w:ascii="Arial" w:hAnsi="Arial" w:cs="Arial"/>
          <w:sz w:val="16"/>
          <w:szCs w:val="16"/>
        </w:rPr>
      </w:pPr>
      <w:r w:rsidRPr="00B36F9A">
        <w:rPr>
          <w:rFonts w:ascii="Arial" w:hAnsi="Arial" w:cs="Arial"/>
          <w:sz w:val="14"/>
          <w:szCs w:val="14"/>
        </w:rPr>
        <w:t xml:space="preserve">Das Gegenteil </w:t>
      </w:r>
      <w:bookmarkStart w:id="2" w:name="_Hlk107528921"/>
      <w:r w:rsidRPr="00B36F9A">
        <w:rPr>
          <w:rFonts w:ascii="Arial" w:hAnsi="Arial" w:cs="Arial"/>
          <w:sz w:val="14"/>
          <w:szCs w:val="14"/>
        </w:rPr>
        <w:t xml:space="preserve">- </w:t>
      </w:r>
      <w:proofErr w:type="spellStart"/>
      <w:r w:rsidRPr="00B36F9A">
        <w:rPr>
          <w:rFonts w:ascii="Arial" w:hAnsi="Arial" w:cs="Arial"/>
          <w:color w:val="C00000"/>
          <w:sz w:val="14"/>
          <w:szCs w:val="14"/>
        </w:rPr>
        <w:t>Innominatvertrag</w:t>
      </w:r>
      <w:proofErr w:type="spellEnd"/>
      <w:r w:rsidRPr="00B36F9A">
        <w:rPr>
          <w:rFonts w:ascii="Arial" w:hAnsi="Arial" w:cs="Arial"/>
          <w:color w:val="C00000"/>
          <w:sz w:val="14"/>
          <w:szCs w:val="14"/>
        </w:rPr>
        <w:t xml:space="preserve"> </w:t>
      </w:r>
      <w:bookmarkEnd w:id="2"/>
      <w:r w:rsidRPr="00B36F9A">
        <w:rPr>
          <w:rFonts w:ascii="Arial" w:hAnsi="Arial" w:cs="Arial"/>
          <w:sz w:val="14"/>
          <w:szCs w:val="14"/>
        </w:rPr>
        <w:t xml:space="preserve">(unbenannter Vertrag, Vorvertrag). </w:t>
      </w:r>
      <w:bookmarkStart w:id="3" w:name="_Hlk107528499"/>
      <w:r w:rsidRPr="00B36F9A">
        <w:rPr>
          <w:rFonts w:ascii="Arial" w:hAnsi="Arial" w:cs="Arial"/>
          <w:sz w:val="14"/>
          <w:szCs w:val="14"/>
        </w:rPr>
        <w:t>Unterschiedliche Kündigungsmöglichkeiten</w:t>
      </w:r>
      <w:bookmarkEnd w:id="3"/>
      <w:r w:rsidRPr="005B0A2A">
        <w:rPr>
          <w:rFonts w:ascii="Arial" w:hAnsi="Arial" w:cs="Arial"/>
          <w:sz w:val="16"/>
          <w:szCs w:val="16"/>
        </w:rPr>
        <w:t>.</w:t>
      </w:r>
    </w:p>
    <w:p w14:paraId="0BF31C05" w14:textId="37918DA6" w:rsidR="008A68BA" w:rsidRDefault="008A68BA" w:rsidP="005B0A2A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8A68BA">
        <w:rPr>
          <w:rFonts w:ascii="Arial" w:hAnsi="Arial" w:cs="Arial"/>
          <w:b/>
          <w:bCs/>
          <w:sz w:val="16"/>
          <w:szCs w:val="16"/>
          <w:u w:val="single"/>
        </w:rPr>
        <w:t xml:space="preserve">FM </w:t>
      </w:r>
      <w:r>
        <w:rPr>
          <w:rFonts w:ascii="Arial" w:hAnsi="Arial" w:cs="Arial"/>
          <w:b/>
          <w:bCs/>
          <w:sz w:val="16"/>
          <w:szCs w:val="16"/>
          <w:u w:val="single"/>
        </w:rPr>
        <w:t>–</w:t>
      </w:r>
      <w:r w:rsidRPr="008A68BA">
        <w:rPr>
          <w:rFonts w:ascii="Arial" w:hAnsi="Arial" w:cs="Arial"/>
          <w:b/>
          <w:bCs/>
          <w:sz w:val="16"/>
          <w:szCs w:val="16"/>
          <w:u w:val="single"/>
        </w:rPr>
        <w:t xml:space="preserve"> Vertragsaufba</w:t>
      </w:r>
      <w:r w:rsidRPr="008A68BA">
        <w:rPr>
          <w:rFonts w:ascii="Arial" w:hAnsi="Arial" w:cs="Arial"/>
          <w:b/>
          <w:bCs/>
          <w:sz w:val="16"/>
          <w:szCs w:val="16"/>
          <w:u w:val="single"/>
        </w:rPr>
        <w:t>u</w:t>
      </w:r>
    </w:p>
    <w:p w14:paraId="65F3E222" w14:textId="77777777" w:rsidR="00FE3BF0" w:rsidRDefault="00FE3BF0" w:rsidP="005B0A2A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A6C5A56" w14:textId="0BF661AB" w:rsidR="00FE3BF0" w:rsidRDefault="00FE3BF0" w:rsidP="005B0A2A">
      <w:pPr>
        <w:spacing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B36F9A">
        <w:rPr>
          <w:rFonts w:ascii="Arial" w:hAnsi="Arial" w:cs="Arial"/>
          <w:b/>
          <w:bCs/>
          <w:sz w:val="14"/>
          <w:szCs w:val="14"/>
          <w:u w:val="single"/>
        </w:rPr>
        <w:drawing>
          <wp:inline distT="0" distB="0" distL="0" distR="0" wp14:anchorId="4E7071B3" wp14:editId="4454CBB7">
            <wp:extent cx="2153920" cy="772795"/>
            <wp:effectExtent l="0" t="0" r="0" b="825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EE03" w14:textId="77777777" w:rsidR="00FE3BF0" w:rsidRDefault="00FE3BF0" w:rsidP="006B2A9B">
      <w:pPr>
        <w:spacing w:after="0"/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</w:pPr>
    </w:p>
    <w:p w14:paraId="7BDBC6BC" w14:textId="34FEAAFB" w:rsidR="006B2A9B" w:rsidRPr="00B110F2" w:rsidRDefault="006B2A9B" w:rsidP="006B2A9B">
      <w:pPr>
        <w:spacing w:after="0"/>
        <w:rPr>
          <w:rFonts w:ascii="Arial" w:hAnsi="Arial" w:cs="Arial"/>
          <w:sz w:val="14"/>
          <w:szCs w:val="14"/>
        </w:rPr>
      </w:pPr>
      <w:r w:rsidRPr="006B2A9B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 xml:space="preserve">Service </w:t>
      </w:r>
      <w:proofErr w:type="spellStart"/>
      <w:r w:rsidRPr="006B2A9B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>level</w:t>
      </w:r>
      <w:proofErr w:type="spellEnd"/>
      <w:r w:rsidRPr="006B2A9B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 xml:space="preserve"> </w:t>
      </w:r>
      <w:proofErr w:type="spellStart"/>
      <w:r w:rsidRPr="006B2A9B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>agreement</w:t>
      </w:r>
      <w:proofErr w:type="spellEnd"/>
      <w:r w:rsidR="005B0A2A" w:rsidRPr="006B2A9B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 xml:space="preserve"> </w:t>
      </w:r>
      <w:r w:rsidRPr="006B2A9B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>(SLA)</w:t>
      </w:r>
      <w:r w:rsidRPr="006B2A9B">
        <w:rPr>
          <w:rFonts w:ascii="Arial" w:hAnsi="Arial" w:cs="Arial"/>
          <w:color w:val="833C0B" w:themeColor="accent2" w:themeShade="8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– </w:t>
      </w:r>
      <w:bookmarkStart w:id="4" w:name="_Hlk107529309"/>
      <w:r w:rsidRPr="00B110F2">
        <w:rPr>
          <w:rFonts w:ascii="Arial" w:hAnsi="Arial" w:cs="Arial"/>
          <w:sz w:val="14"/>
          <w:szCs w:val="14"/>
        </w:rPr>
        <w:t>Dienstgütevereinbarung</w:t>
      </w:r>
      <w:r w:rsidRPr="00B110F2">
        <w:rPr>
          <w:rFonts w:ascii="Arial" w:hAnsi="Arial" w:cs="Arial"/>
          <w:sz w:val="14"/>
          <w:szCs w:val="14"/>
        </w:rPr>
        <w:t xml:space="preserve"> - </w:t>
      </w:r>
      <w:r w:rsidRPr="00B110F2">
        <w:rPr>
          <w:rFonts w:ascii="Arial" w:hAnsi="Arial" w:cs="Arial"/>
          <w:sz w:val="14"/>
          <w:szCs w:val="14"/>
        </w:rPr>
        <w:t xml:space="preserve">Vereinbarung zwischen Dienstleistungserbringer und -nachfrager, in </w:t>
      </w:r>
    </w:p>
    <w:p w14:paraId="25486979" w14:textId="27004DCD" w:rsidR="006B2A9B" w:rsidRPr="00B110F2" w:rsidRDefault="006B2A9B" w:rsidP="006B2A9B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welcher Qualität eine bestellte Dienstleistung erbracht werden muss.</w:t>
      </w:r>
      <w:r w:rsidRPr="00B110F2">
        <w:rPr>
          <w:rFonts w:ascii="Arial" w:hAnsi="Arial" w:cs="Arial"/>
          <w:sz w:val="14"/>
          <w:szCs w:val="14"/>
        </w:rPr>
        <w:t xml:space="preserve"> </w:t>
      </w:r>
    </w:p>
    <w:p w14:paraId="079DFB83" w14:textId="79399712" w:rsidR="006B2A9B" w:rsidRPr="00B110F2" w:rsidRDefault="006B2A9B" w:rsidP="006B2A9B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U</w:t>
      </w:r>
      <w:r w:rsidRPr="00B110F2">
        <w:rPr>
          <w:rFonts w:ascii="Arial" w:hAnsi="Arial" w:cs="Arial"/>
          <w:sz w:val="14"/>
          <w:szCs w:val="14"/>
        </w:rPr>
        <w:t xml:space="preserve">mfasst Angaben zum </w:t>
      </w:r>
      <w:r w:rsidRPr="00B110F2">
        <w:rPr>
          <w:rFonts w:ascii="Arial" w:hAnsi="Arial" w:cs="Arial"/>
          <w:b/>
          <w:bCs/>
          <w:sz w:val="14"/>
          <w:szCs w:val="14"/>
        </w:rPr>
        <w:t>Leistungsspektrum</w:t>
      </w:r>
      <w:r w:rsidRPr="00B110F2">
        <w:rPr>
          <w:rFonts w:ascii="Arial" w:hAnsi="Arial" w:cs="Arial"/>
          <w:sz w:val="14"/>
          <w:szCs w:val="14"/>
        </w:rPr>
        <w:t xml:space="preserve"> (z.B. Zeit, </w:t>
      </w:r>
    </w:p>
    <w:p w14:paraId="162FC107" w14:textId="64FC2491" w:rsidR="005B0A2A" w:rsidRPr="00B110F2" w:rsidRDefault="006B2A9B" w:rsidP="006B2A9B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Umfang), zur </w:t>
      </w:r>
      <w:r w:rsidRPr="00B110F2">
        <w:rPr>
          <w:rFonts w:ascii="Arial" w:hAnsi="Arial" w:cs="Arial"/>
          <w:b/>
          <w:bCs/>
          <w:sz w:val="14"/>
          <w:szCs w:val="14"/>
        </w:rPr>
        <w:t>Verfügbarkeit</w:t>
      </w:r>
      <w:r w:rsidRPr="00B110F2">
        <w:rPr>
          <w:rFonts w:ascii="Arial" w:hAnsi="Arial" w:cs="Arial"/>
          <w:b/>
          <w:bCs/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>(8-17Uhr 3-mal/W)</w:t>
      </w:r>
      <w:r w:rsidRPr="00B110F2">
        <w:rPr>
          <w:rFonts w:ascii="Arial" w:hAnsi="Arial" w:cs="Arial"/>
          <w:sz w:val="14"/>
          <w:szCs w:val="14"/>
        </w:rPr>
        <w:t xml:space="preserve">, zur </w:t>
      </w:r>
      <w:r w:rsidRPr="00B110F2">
        <w:rPr>
          <w:rFonts w:ascii="Arial" w:hAnsi="Arial" w:cs="Arial"/>
          <w:b/>
          <w:bCs/>
          <w:sz w:val="14"/>
          <w:szCs w:val="14"/>
        </w:rPr>
        <w:t>Reaktionszeit</w:t>
      </w:r>
      <w:r w:rsidRPr="00B110F2">
        <w:rPr>
          <w:rFonts w:ascii="Arial" w:hAnsi="Arial" w:cs="Arial"/>
          <w:sz w:val="14"/>
          <w:szCs w:val="14"/>
        </w:rPr>
        <w:t xml:space="preserve"> des Anbieters etc</w:t>
      </w:r>
      <w:r w:rsidR="00465DF7" w:rsidRPr="00B110F2">
        <w:rPr>
          <w:rFonts w:ascii="Arial" w:hAnsi="Arial" w:cs="Arial"/>
          <w:sz w:val="14"/>
          <w:szCs w:val="14"/>
        </w:rPr>
        <w:t>.</w:t>
      </w:r>
    </w:p>
    <w:p w14:paraId="3C32FE8B" w14:textId="78B95485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Input</w:t>
      </w:r>
      <w:r w:rsidRPr="00B110F2">
        <w:rPr>
          <w:rFonts w:ascii="Arial" w:hAnsi="Arial" w:cs="Arial"/>
          <w:sz w:val="14"/>
          <w:szCs w:val="14"/>
        </w:rPr>
        <w:t xml:space="preserve">-, </w:t>
      </w:r>
      <w:r w:rsidRPr="00B110F2">
        <w:rPr>
          <w:rFonts w:ascii="Arial" w:hAnsi="Arial" w:cs="Arial"/>
          <w:sz w:val="14"/>
          <w:szCs w:val="14"/>
        </w:rPr>
        <w:t>Prozess</w:t>
      </w:r>
      <w:r w:rsidRPr="00B110F2">
        <w:rPr>
          <w:rFonts w:ascii="Arial" w:hAnsi="Arial" w:cs="Arial"/>
          <w:sz w:val="14"/>
          <w:szCs w:val="14"/>
        </w:rPr>
        <w:t xml:space="preserve">-, </w:t>
      </w:r>
      <w:r w:rsidRPr="00B110F2">
        <w:rPr>
          <w:rFonts w:ascii="Arial" w:hAnsi="Arial" w:cs="Arial"/>
          <w:sz w:val="14"/>
          <w:szCs w:val="14"/>
        </w:rPr>
        <w:t>Ergebnis</w:t>
      </w:r>
      <w:r w:rsidRPr="00B110F2">
        <w:rPr>
          <w:rFonts w:ascii="Arial" w:hAnsi="Arial" w:cs="Arial"/>
          <w:sz w:val="14"/>
          <w:szCs w:val="14"/>
        </w:rPr>
        <w:t>o</w:t>
      </w:r>
      <w:r w:rsidRPr="00B110F2">
        <w:rPr>
          <w:rFonts w:ascii="Arial" w:hAnsi="Arial" w:cs="Arial"/>
          <w:sz w:val="14"/>
          <w:szCs w:val="14"/>
        </w:rPr>
        <w:t>rientiert</w:t>
      </w:r>
      <w:r w:rsidRPr="00B110F2">
        <w:rPr>
          <w:rFonts w:ascii="Arial" w:hAnsi="Arial" w:cs="Arial"/>
          <w:sz w:val="14"/>
          <w:szCs w:val="14"/>
        </w:rPr>
        <w:t>.</w:t>
      </w:r>
    </w:p>
    <w:bookmarkEnd w:id="4"/>
    <w:p w14:paraId="134E3D1A" w14:textId="77777777" w:rsidR="00465DF7" w:rsidRPr="00465DF7" w:rsidRDefault="00465DF7" w:rsidP="00465DF7">
      <w:pPr>
        <w:spacing w:after="0"/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</w:pPr>
      <w:r w:rsidRPr="00465DF7">
        <w:rPr>
          <w:rFonts w:ascii="Arial" w:hAnsi="Arial" w:cs="Arial"/>
          <w:b/>
          <w:bCs/>
          <w:color w:val="833C0B" w:themeColor="accent2" w:themeShade="80"/>
          <w:sz w:val="16"/>
          <w:szCs w:val="16"/>
        </w:rPr>
        <w:t>SLA – Vertrag – Typische Inhalte</w:t>
      </w:r>
    </w:p>
    <w:p w14:paraId="3B8AC19F" w14:textId="291FDAA6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</w:t>
      </w:r>
      <w:bookmarkStart w:id="5" w:name="_Hlk107530253"/>
      <w:r w:rsidRPr="00B110F2">
        <w:rPr>
          <w:rFonts w:ascii="Arial" w:hAnsi="Arial" w:cs="Arial"/>
          <w:sz w:val="14"/>
          <w:szCs w:val="14"/>
        </w:rPr>
        <w:t>Bestimmung verschiedener Services inkl</w:t>
      </w:r>
      <w:r w:rsidRPr="00B110F2">
        <w:rPr>
          <w:rFonts w:ascii="Arial" w:hAnsi="Arial" w:cs="Arial"/>
          <w:sz w:val="14"/>
          <w:szCs w:val="14"/>
        </w:rPr>
        <w:t xml:space="preserve">. </w:t>
      </w:r>
      <w:proofErr w:type="spellStart"/>
      <w:r w:rsidRPr="00B110F2">
        <w:rPr>
          <w:rFonts w:ascii="Arial" w:hAnsi="Arial" w:cs="Arial"/>
          <w:sz w:val="14"/>
          <w:szCs w:val="14"/>
        </w:rPr>
        <w:t>qual</w:t>
      </w:r>
      <w:proofErr w:type="spellEnd"/>
      <w:r w:rsidRPr="00B110F2">
        <w:rPr>
          <w:rFonts w:ascii="Arial" w:hAnsi="Arial" w:cs="Arial"/>
          <w:sz w:val="14"/>
          <w:szCs w:val="14"/>
        </w:rPr>
        <w:t xml:space="preserve">/quantitativer Parameter </w:t>
      </w:r>
    </w:p>
    <w:p w14:paraId="5532CCEC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Regelung bei Nichterfüllung dieser Parameter. (Beweisführung)</w:t>
      </w:r>
    </w:p>
    <w:p w14:paraId="18EC639C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Bereitschaftszeiten: Zeitunabhängige Leistungen, Arbeitszeit, </w:t>
      </w:r>
      <w:bookmarkEnd w:id="5"/>
      <w:r w:rsidRPr="00B110F2">
        <w:rPr>
          <w:rFonts w:ascii="Arial" w:hAnsi="Arial" w:cs="Arial"/>
          <w:sz w:val="14"/>
          <w:szCs w:val="14"/>
        </w:rPr>
        <w:t>Feiertage;</w:t>
      </w:r>
    </w:p>
    <w:p w14:paraId="499F36E5" w14:textId="4613DAAF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Verfügbarkeit: Verhältnis zw. Zeitraum, in dem eine DL zur Verfügung steht und dem maximal zur Verfügung stehenden Zeitraum;</w:t>
      </w:r>
    </w:p>
    <w:p w14:paraId="7C09C0DC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</w:t>
      </w:r>
      <w:bookmarkStart w:id="6" w:name="_Hlk107530802"/>
      <w:r w:rsidRPr="00B110F2">
        <w:rPr>
          <w:rFonts w:ascii="Arial" w:hAnsi="Arial" w:cs="Arial"/>
          <w:sz w:val="14"/>
          <w:szCs w:val="14"/>
        </w:rPr>
        <w:t xml:space="preserve">Eskalationsstufen: Festlegung des Verfahrens für die Fehlerbehebung </w:t>
      </w:r>
      <w:bookmarkEnd w:id="6"/>
    </w:p>
    <w:p w14:paraId="1D38B7AD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Reaktionszeiten</w:t>
      </w:r>
    </w:p>
    <w:p w14:paraId="23EB3626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Fehlerbehebungszeiten</w:t>
      </w:r>
    </w:p>
    <w:p w14:paraId="11892287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Berichterstattung</w:t>
      </w:r>
    </w:p>
    <w:p w14:paraId="78EC700B" w14:textId="2317C115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Sicherheit: Festlegung der Massnahmen für die Sicherheit des Betriebes und der Daten des Kunden (DL Empfängers</w:t>
      </w:r>
      <w:r w:rsidRPr="00B110F2">
        <w:rPr>
          <w:rFonts w:ascii="Arial" w:hAnsi="Arial" w:cs="Arial"/>
          <w:sz w:val="14"/>
          <w:szCs w:val="14"/>
        </w:rPr>
        <w:t>)</w:t>
      </w:r>
    </w:p>
    <w:p w14:paraId="1947BAF4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</w:t>
      </w:r>
      <w:bookmarkStart w:id="7" w:name="_Hlk107530540"/>
      <w:r w:rsidRPr="00B110F2">
        <w:rPr>
          <w:rFonts w:ascii="Arial" w:hAnsi="Arial" w:cs="Arial"/>
          <w:sz w:val="14"/>
          <w:szCs w:val="14"/>
        </w:rPr>
        <w:t>Festlegung der Mitwirkungspflichten des Kunden</w:t>
      </w:r>
      <w:bookmarkEnd w:id="7"/>
      <w:r w:rsidRPr="00B110F2">
        <w:rPr>
          <w:rFonts w:ascii="Arial" w:hAnsi="Arial" w:cs="Arial"/>
          <w:sz w:val="14"/>
          <w:szCs w:val="14"/>
        </w:rPr>
        <w:t xml:space="preserve">, </w:t>
      </w:r>
    </w:p>
    <w:p w14:paraId="6FDBE819" w14:textId="0AE27694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vorteilhaft, wenn Probephase vereinbart wird</w:t>
      </w:r>
      <w:r w:rsidRPr="00B110F2">
        <w:rPr>
          <w:rFonts w:ascii="Arial" w:hAnsi="Arial" w:cs="Arial"/>
          <w:sz w:val="14"/>
          <w:szCs w:val="14"/>
        </w:rPr>
        <w:t>.</w:t>
      </w:r>
    </w:p>
    <w:p w14:paraId="6263FB08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jederzeit kündbaren Vertrag bis zu mehrjährigen Verträgen, </w:t>
      </w:r>
    </w:p>
    <w:p w14:paraId="30A25260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empfehlenswert, aus wichtigen Gründen Vertragsverhältnis zu beendigen. </w:t>
      </w:r>
    </w:p>
    <w:p w14:paraId="5E3EF900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• Geheimhaltung vereinbaren</w:t>
      </w:r>
    </w:p>
    <w:p w14:paraId="30E363D2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Ansprechpersonen Kompetenzen festzulegen. </w:t>
      </w:r>
    </w:p>
    <w:p w14:paraId="1E793B92" w14:textId="77777777" w:rsidR="00465DF7" w:rsidRPr="00B110F2" w:rsidRDefault="00465DF7" w:rsidP="00465DF7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• Konventionalstrafen </w:t>
      </w:r>
    </w:p>
    <w:p w14:paraId="61570DEE" w14:textId="6AAD03D9" w:rsidR="00465DF7" w:rsidRPr="00465DF7" w:rsidRDefault="00465DF7" w:rsidP="00465DF7">
      <w:pPr>
        <w:spacing w:after="0"/>
        <w:rPr>
          <w:rFonts w:ascii="Arial" w:hAnsi="Arial" w:cs="Arial"/>
          <w:sz w:val="16"/>
          <w:szCs w:val="16"/>
        </w:rPr>
      </w:pPr>
      <w:r w:rsidRPr="00B110F2">
        <w:rPr>
          <w:rFonts w:ascii="Arial" w:hAnsi="Arial" w:cs="Arial"/>
          <w:sz w:val="14"/>
          <w:szCs w:val="14"/>
        </w:rPr>
        <w:t>• vorteilhaft, heimische Recht und</w:t>
      </w:r>
      <w:r w:rsidRPr="00B110F2">
        <w:rPr>
          <w:rFonts w:ascii="Arial" w:hAnsi="Arial" w:cs="Arial"/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>Gerichtszuständigkeit</w:t>
      </w:r>
    </w:p>
    <w:p w14:paraId="2B6F5752" w14:textId="0E88EF9D" w:rsidR="00D31942" w:rsidRDefault="00D31942" w:rsidP="007812C4">
      <w:pPr>
        <w:spacing w:after="0"/>
        <w:rPr>
          <w:rFonts w:ascii="Arial" w:hAnsi="Arial" w:cs="Arial"/>
          <w:sz w:val="16"/>
          <w:szCs w:val="16"/>
          <w:u w:val="single"/>
        </w:rPr>
      </w:pPr>
      <w:r w:rsidRPr="005B0A2A">
        <w:rPr>
          <w:rFonts w:ascii="Arial" w:hAnsi="Arial" w:cs="Arial"/>
          <w:b/>
          <w:bCs/>
          <w:sz w:val="16"/>
          <w:szCs w:val="16"/>
          <w:u w:val="single"/>
        </w:rPr>
        <w:t>das Werkeigentum und dessen Haftungskausalität</w:t>
      </w:r>
      <w:r w:rsidRPr="005B0A2A">
        <w:rPr>
          <w:rFonts w:ascii="Arial" w:hAnsi="Arial" w:cs="Arial"/>
          <w:sz w:val="16"/>
          <w:szCs w:val="16"/>
          <w:u w:val="single"/>
        </w:rPr>
        <w:t xml:space="preserve"> </w:t>
      </w:r>
    </w:p>
    <w:p w14:paraId="365D1827" w14:textId="69A65F41" w:rsidR="00DE1FCF" w:rsidRDefault="00DE1FCF" w:rsidP="00DE1FCF">
      <w:pPr>
        <w:spacing w:after="0"/>
        <w:rPr>
          <w:rFonts w:ascii="Arial" w:hAnsi="Arial" w:cs="Arial"/>
          <w:color w:val="833C0B" w:themeColor="accent2" w:themeShade="80"/>
          <w:sz w:val="16"/>
          <w:szCs w:val="16"/>
        </w:rPr>
      </w:pPr>
      <w:r w:rsidRPr="00B110F2">
        <w:rPr>
          <w:rFonts w:ascii="Arial" w:hAnsi="Arial" w:cs="Arial"/>
          <w:sz w:val="14"/>
          <w:szCs w:val="14"/>
        </w:rPr>
        <w:t xml:space="preserve">Der Eigentümer eines Werkes haftet für den Schaden, den das Werk infolge fehlerhafter Anlage oder mangelhafter Unterhaltung verursacht.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>Die Haftung des Werkeigentümers ist verschuldensunabhängig</w:t>
      </w:r>
      <w:r w:rsidRPr="00DE1FCF">
        <w:rPr>
          <w:rFonts w:ascii="Arial" w:hAnsi="Arial" w:cs="Arial"/>
          <w:color w:val="833C0B" w:themeColor="accent2" w:themeShade="80"/>
          <w:sz w:val="16"/>
          <w:szCs w:val="16"/>
        </w:rPr>
        <w:t>.</w:t>
      </w:r>
    </w:p>
    <w:p w14:paraId="71AA710F" w14:textId="77777777" w:rsidR="00DE1FCF" w:rsidRPr="00DE1FCF" w:rsidRDefault="00DE1FCF" w:rsidP="00DE1FCF">
      <w:pPr>
        <w:spacing w:after="0"/>
        <w:rPr>
          <w:rFonts w:ascii="Arial" w:hAnsi="Arial" w:cs="Arial"/>
          <w:sz w:val="16"/>
          <w:szCs w:val="16"/>
          <w:u w:val="single"/>
        </w:rPr>
      </w:pPr>
      <w:r w:rsidRPr="00DE1FCF">
        <w:rPr>
          <w:rFonts w:ascii="Arial" w:hAnsi="Arial" w:cs="Arial"/>
          <w:sz w:val="16"/>
          <w:szCs w:val="16"/>
          <w:u w:val="single"/>
        </w:rPr>
        <w:t>Haftpflichtvoraussetzungen</w:t>
      </w:r>
    </w:p>
    <w:p w14:paraId="32C036D9" w14:textId="51EB3BD5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Schaden durch Werkmangel</w:t>
      </w:r>
      <w:r w:rsidR="00A8159E" w:rsidRPr="00B110F2">
        <w:rPr>
          <w:rFonts w:ascii="Arial" w:hAnsi="Arial" w:cs="Arial"/>
          <w:sz w:val="14"/>
          <w:szCs w:val="14"/>
        </w:rPr>
        <w:t xml:space="preserve"> (</w:t>
      </w:r>
      <w:r w:rsidR="00A8159E" w:rsidRPr="00B110F2">
        <w:rPr>
          <w:rFonts w:ascii="Arial" w:hAnsi="Arial" w:cs="Arial"/>
          <w:sz w:val="14"/>
          <w:szCs w:val="14"/>
        </w:rPr>
        <w:t xml:space="preserve">Werkmangel: Der Eigentümer muss eine </w:t>
      </w:r>
      <w:r w:rsidR="00A8159E" w:rsidRPr="00B110F2">
        <w:rPr>
          <w:rFonts w:ascii="Arial" w:hAnsi="Arial" w:cs="Arial"/>
          <w:color w:val="833C0B" w:themeColor="accent2" w:themeShade="80"/>
          <w:sz w:val="14"/>
          <w:szCs w:val="14"/>
        </w:rPr>
        <w:t xml:space="preserve">nichts und niemanden gefährdende Existenz </w:t>
      </w:r>
      <w:r w:rsidR="00A8159E" w:rsidRPr="00B110F2">
        <w:rPr>
          <w:rFonts w:ascii="Arial" w:hAnsi="Arial" w:cs="Arial"/>
          <w:sz w:val="14"/>
          <w:szCs w:val="14"/>
        </w:rPr>
        <w:t>des Werkes garantieren, ansonsten es an einem Mangel leidet</w:t>
      </w:r>
      <w:r w:rsidR="00A8159E" w:rsidRPr="00B110F2">
        <w:rPr>
          <w:rFonts w:ascii="Arial" w:hAnsi="Arial" w:cs="Arial"/>
          <w:sz w:val="14"/>
          <w:szCs w:val="14"/>
        </w:rPr>
        <w:t>)</w:t>
      </w:r>
    </w:p>
    <w:p w14:paraId="1304F9FA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Kausalität</w:t>
      </w:r>
    </w:p>
    <w:p w14:paraId="40F6A8D0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Widerrechtlichkeit</w:t>
      </w:r>
    </w:p>
    <w:p w14:paraId="2EA123AB" w14:textId="5D0EC7AE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Eigentum am Werk als haftungsbegründende</w:t>
      </w:r>
      <w:r w:rsidRPr="00B110F2">
        <w:rPr>
          <w:rFonts w:ascii="Arial" w:hAnsi="Arial" w:cs="Arial"/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>Tatsache</w:t>
      </w:r>
    </w:p>
    <w:p w14:paraId="5528D2E0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 xml:space="preserve">Es steht ihm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 xml:space="preserve">kein Entlastungsbeweis </w:t>
      </w:r>
      <w:r w:rsidRPr="00B110F2">
        <w:rPr>
          <w:rFonts w:ascii="Arial" w:hAnsi="Arial" w:cs="Arial"/>
          <w:sz w:val="14"/>
          <w:szCs w:val="14"/>
        </w:rPr>
        <w:t xml:space="preserve">offen. </w:t>
      </w:r>
    </w:p>
    <w:p w14:paraId="1B0F4F5B" w14:textId="0E8E7DC6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 xml:space="preserve">Aber: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>Regress</w:t>
      </w:r>
      <w:r w:rsidRPr="00B110F2">
        <w:rPr>
          <w:rFonts w:ascii="Arial" w:hAnsi="Arial" w:cs="Arial"/>
          <w:sz w:val="14"/>
          <w:szCs w:val="14"/>
        </w:rPr>
        <w:t>!</w:t>
      </w:r>
    </w:p>
    <w:p w14:paraId="3C3E09CE" w14:textId="0175AA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Als </w:t>
      </w:r>
      <w:r w:rsidRPr="00B110F2">
        <w:rPr>
          <w:rFonts w:ascii="Arial" w:hAnsi="Arial" w:cs="Arial"/>
          <w:b/>
          <w:bCs/>
          <w:sz w:val="14"/>
          <w:szCs w:val="14"/>
        </w:rPr>
        <w:t>Werke</w:t>
      </w:r>
      <w:r w:rsidRPr="00B110F2">
        <w:rPr>
          <w:rFonts w:ascii="Arial" w:hAnsi="Arial" w:cs="Arial"/>
          <w:sz w:val="14"/>
          <w:szCs w:val="14"/>
        </w:rPr>
        <w:t xml:space="preserve"> gelten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 xml:space="preserve">Gebäude </w:t>
      </w:r>
      <w:r w:rsidRPr="00B110F2">
        <w:rPr>
          <w:rFonts w:ascii="Arial" w:hAnsi="Arial" w:cs="Arial"/>
          <w:sz w:val="14"/>
          <w:szCs w:val="14"/>
        </w:rPr>
        <w:t xml:space="preserve">sowie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 xml:space="preserve">bauliche </w:t>
      </w:r>
      <w:r w:rsidRPr="00B110F2">
        <w:rPr>
          <w:rFonts w:ascii="Arial" w:hAnsi="Arial" w:cs="Arial"/>
          <w:sz w:val="14"/>
          <w:szCs w:val="14"/>
        </w:rPr>
        <w:t xml:space="preserve">oder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>technische Anlagen</w:t>
      </w:r>
      <w:r w:rsidRPr="00B110F2">
        <w:rPr>
          <w:rFonts w:ascii="Arial" w:hAnsi="Arial" w:cs="Arial"/>
          <w:sz w:val="14"/>
          <w:szCs w:val="14"/>
        </w:rPr>
        <w:t xml:space="preserve">, die mit dem Erdboden, sei es direkt oder indirekt, fest verbunden sind </w:t>
      </w:r>
    </w:p>
    <w:p w14:paraId="330AE8EC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b/>
          <w:bCs/>
          <w:sz w:val="14"/>
          <w:szCs w:val="14"/>
        </w:rPr>
        <w:t>Beispiele</w:t>
      </w:r>
      <w:r w:rsidRPr="00B110F2">
        <w:rPr>
          <w:rFonts w:ascii="Arial" w:hAnsi="Arial" w:cs="Arial"/>
          <w:sz w:val="14"/>
          <w:szCs w:val="14"/>
        </w:rPr>
        <w:t xml:space="preserve">: </w:t>
      </w:r>
    </w:p>
    <w:p w14:paraId="44966B58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Lifte, Kellertreppen</w:t>
      </w:r>
    </w:p>
    <w:p w14:paraId="59A0DEFE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Am Boden befestigte Maschinen</w:t>
      </w:r>
    </w:p>
    <w:p w14:paraId="0B978FD1" w14:textId="77777777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Private und öffentliche Strassen, Seilbahnanlagen</w:t>
      </w:r>
    </w:p>
    <w:p w14:paraId="0B7BD419" w14:textId="48634D8B" w:rsidR="00DE1FCF" w:rsidRPr="00B110F2" w:rsidRDefault="00DE1FCF" w:rsidP="00DE1FCF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Schwimmbassin</w:t>
      </w:r>
    </w:p>
    <w:p w14:paraId="79FAABF6" w14:textId="28FC8773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 xml:space="preserve">Der Werkeigentümer muss für </w:t>
      </w:r>
      <w:r w:rsidRPr="00B110F2">
        <w:rPr>
          <w:rFonts w:ascii="Arial" w:hAnsi="Arial" w:cs="Arial"/>
          <w:b/>
          <w:bCs/>
          <w:sz w:val="14"/>
          <w:szCs w:val="14"/>
        </w:rPr>
        <w:t>alle Mängel</w:t>
      </w:r>
      <w:r w:rsidRPr="00B110F2">
        <w:rPr>
          <w:rFonts w:ascii="Arial" w:hAnsi="Arial" w:cs="Arial"/>
          <w:sz w:val="14"/>
          <w:szCs w:val="14"/>
        </w:rPr>
        <w:t xml:space="preserve"> einstehen, auch wenn er nicht in einem menschlichen </w:t>
      </w:r>
      <w:r w:rsidRPr="00B110F2">
        <w:rPr>
          <w:rFonts w:ascii="Arial" w:hAnsi="Arial" w:cs="Arial"/>
          <w:sz w:val="14"/>
          <w:szCs w:val="14"/>
        </w:rPr>
        <w:t>Verhalten,</w:t>
      </w:r>
      <w:r w:rsidRPr="00B110F2">
        <w:rPr>
          <w:rFonts w:ascii="Arial" w:hAnsi="Arial" w:cs="Arial"/>
          <w:sz w:val="14"/>
          <w:szCs w:val="14"/>
        </w:rPr>
        <w:t xml:space="preserve"> sondern auch auf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 xml:space="preserve">Zufall </w:t>
      </w:r>
      <w:r w:rsidRPr="00B110F2">
        <w:rPr>
          <w:rFonts w:ascii="Arial" w:hAnsi="Arial" w:cs="Arial"/>
          <w:sz w:val="14"/>
          <w:szCs w:val="14"/>
        </w:rPr>
        <w:t>zufälligen Ereignissen beruht (z.B. Witterungsverhältnisse)</w:t>
      </w:r>
    </w:p>
    <w:p w14:paraId="24A2AE4E" w14:textId="7AE50B2F" w:rsidR="00A8159E" w:rsidRPr="00B110F2" w:rsidRDefault="00A8159E" w:rsidP="00DE1FCF">
      <w:pPr>
        <w:spacing w:after="0"/>
        <w:rPr>
          <w:rFonts w:ascii="Arial" w:hAnsi="Arial" w:cs="Arial"/>
          <w:b/>
          <w:bCs/>
          <w:sz w:val="14"/>
          <w:szCs w:val="14"/>
        </w:rPr>
      </w:pPr>
      <w:r w:rsidRPr="00B110F2">
        <w:rPr>
          <w:rFonts w:ascii="Arial" w:hAnsi="Arial" w:cs="Arial"/>
          <w:b/>
          <w:bCs/>
          <w:sz w:val="14"/>
          <w:szCs w:val="14"/>
        </w:rPr>
        <w:t>Kasuistik: Werkmangel bejaht</w:t>
      </w:r>
    </w:p>
    <w:p w14:paraId="38A83793" w14:textId="77777777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Badeanstalt ohne Rettungsgeräte</w:t>
      </w:r>
    </w:p>
    <w:p w14:paraId="2868C82A" w14:textId="77777777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Defekte Glühbirne im Treppenhaus</w:t>
      </w:r>
    </w:p>
    <w:p w14:paraId="56D3AADB" w14:textId="77777777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Defektes Treppengeländer</w:t>
      </w:r>
    </w:p>
    <w:p w14:paraId="114E64DC" w14:textId="6D435779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Fehlende Signalisierung der Höhe bei einer</w:t>
      </w:r>
      <w:r w:rsidRPr="00B110F2">
        <w:rPr>
          <w:rFonts w:ascii="Arial" w:hAnsi="Arial" w:cs="Arial"/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>Tordurchfahrt</w:t>
      </w:r>
    </w:p>
    <w:p w14:paraId="3FEB040F" w14:textId="4B7FC0E8" w:rsidR="003C70E8" w:rsidRDefault="003C70E8" w:rsidP="003C70E8">
      <w:pPr>
        <w:spacing w:after="0"/>
        <w:rPr>
          <w:rFonts w:ascii="Arial" w:hAnsi="Arial" w:cs="Arial"/>
          <w:sz w:val="16"/>
          <w:szCs w:val="16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Vereistes Trottoir</w:t>
      </w:r>
    </w:p>
    <w:p w14:paraId="7FD0FA82" w14:textId="77777777" w:rsidR="003C70E8" w:rsidRPr="003C70E8" w:rsidRDefault="003C70E8" w:rsidP="003C70E8">
      <w:pPr>
        <w:spacing w:after="0"/>
        <w:rPr>
          <w:rFonts w:ascii="Arial" w:hAnsi="Arial" w:cs="Arial"/>
          <w:sz w:val="16"/>
          <w:szCs w:val="16"/>
          <w:u w:val="single"/>
        </w:rPr>
      </w:pPr>
      <w:r w:rsidRPr="003C70E8">
        <w:rPr>
          <w:rFonts w:ascii="Arial" w:hAnsi="Arial" w:cs="Arial"/>
          <w:sz w:val="16"/>
          <w:szCs w:val="16"/>
          <w:u w:val="single"/>
        </w:rPr>
        <w:t>Kausalhaftung</w:t>
      </w:r>
    </w:p>
    <w:p w14:paraId="5C5849E5" w14:textId="65268643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Für die Werkhaftung wird kein Verschulden vorausg</w:t>
      </w:r>
      <w:r w:rsidRPr="00B110F2">
        <w:rPr>
          <w:rFonts w:ascii="Arial" w:hAnsi="Arial" w:cs="Arial"/>
          <w:sz w:val="14"/>
          <w:szCs w:val="14"/>
        </w:rPr>
        <w:t>esetzt,</w:t>
      </w:r>
      <w:r w:rsidRPr="00B110F2">
        <w:rPr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 xml:space="preserve">somit haftet der </w:t>
      </w:r>
      <w:r w:rsidRPr="00B110F2">
        <w:rPr>
          <w:rFonts w:ascii="Arial" w:hAnsi="Arial" w:cs="Arial"/>
          <w:b/>
          <w:bCs/>
          <w:sz w:val="14"/>
          <w:szCs w:val="14"/>
        </w:rPr>
        <w:t>Werkeigentümer</w:t>
      </w:r>
      <w:r w:rsidRPr="00B110F2">
        <w:rPr>
          <w:rFonts w:ascii="Arial" w:hAnsi="Arial" w:cs="Arial"/>
          <w:sz w:val="14"/>
          <w:szCs w:val="14"/>
        </w:rPr>
        <w:t xml:space="preserve"> auch dann, wenn der Schaden objektiv gesehen </w:t>
      </w:r>
      <w:r w:rsidRPr="00B110F2">
        <w:rPr>
          <w:rFonts w:ascii="Arial" w:hAnsi="Arial" w:cs="Arial"/>
          <w:b/>
          <w:bCs/>
          <w:color w:val="833C0B" w:themeColor="accent2" w:themeShade="80"/>
          <w:sz w:val="14"/>
          <w:szCs w:val="14"/>
        </w:rPr>
        <w:t>nicht durch seine fehlende Sorgfalt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 xml:space="preserve">verursacht wurde. </w:t>
      </w:r>
    </w:p>
    <w:p w14:paraId="4217BEDE" w14:textId="124B087F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 xml:space="preserve">Die kausalen Haftung des Werkeigentümers wird damit gerechtfertigt, dass der Eigentümer, der </w:t>
      </w:r>
      <w:r w:rsidRPr="00B110F2">
        <w:rPr>
          <w:rFonts w:ascii="Arial" w:hAnsi="Arial" w:cs="Arial"/>
          <w:color w:val="833C0B" w:themeColor="accent2" w:themeShade="80"/>
          <w:sz w:val="14"/>
          <w:szCs w:val="14"/>
        </w:rPr>
        <w:t>wirtschaftliche Vorteile durch das Werk nutzt</w:t>
      </w:r>
      <w:r w:rsidRPr="00B110F2">
        <w:rPr>
          <w:rFonts w:ascii="Arial" w:hAnsi="Arial" w:cs="Arial"/>
          <w:sz w:val="14"/>
          <w:szCs w:val="14"/>
        </w:rPr>
        <w:t>.</w:t>
      </w:r>
    </w:p>
    <w:p w14:paraId="7F18592C" w14:textId="2C4468EC" w:rsidR="003C70E8" w:rsidRPr="00B110F2" w:rsidRDefault="003C70E8" w:rsidP="003C70E8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auch für sämtliche Schäden haften soll, die auf dessen mangelhaften Zustand zurückgeführt werden können (BGE 121 III 448). Das ist Teil des</w:t>
      </w:r>
      <w:r w:rsidR="00CF6522" w:rsidRPr="00B110F2">
        <w:rPr>
          <w:rFonts w:ascii="Arial" w:hAnsi="Arial" w:cs="Arial"/>
          <w:sz w:val="14"/>
          <w:szCs w:val="14"/>
        </w:rPr>
        <w:t xml:space="preserve"> </w:t>
      </w:r>
      <w:r w:rsidRPr="00B110F2">
        <w:rPr>
          <w:rFonts w:ascii="Arial" w:hAnsi="Arial" w:cs="Arial"/>
          <w:sz w:val="14"/>
          <w:szCs w:val="14"/>
        </w:rPr>
        <w:t>„Gefahrensatzes”.</w:t>
      </w:r>
    </w:p>
    <w:p w14:paraId="33D24AD5" w14:textId="22EFF0C7" w:rsidR="00CF6522" w:rsidRPr="00CF6522" w:rsidRDefault="00CF6522" w:rsidP="00CF6522">
      <w:pPr>
        <w:spacing w:after="0"/>
        <w:rPr>
          <w:rFonts w:ascii="Arial" w:hAnsi="Arial" w:cs="Arial"/>
          <w:sz w:val="16"/>
          <w:szCs w:val="16"/>
        </w:rPr>
      </w:pPr>
      <w:r w:rsidRPr="00CF6522">
        <w:rPr>
          <w:rFonts w:ascii="Arial" w:hAnsi="Arial" w:cs="Arial"/>
          <w:color w:val="833C0B" w:themeColor="accent2" w:themeShade="80"/>
          <w:sz w:val="16"/>
          <w:szCs w:val="16"/>
        </w:rPr>
        <w:t>Beispiele für mangelhafte Werke</w:t>
      </w:r>
      <w:r w:rsidRPr="00CF6522">
        <w:rPr>
          <w:rFonts w:ascii="Arial" w:hAnsi="Arial" w:cs="Arial"/>
          <w:color w:val="833C0B" w:themeColor="accent2" w:themeShade="8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</w:t>
      </w:r>
      <w:r w:rsidRPr="00CF6522">
        <w:rPr>
          <w:rFonts w:ascii="Arial" w:hAnsi="Arial" w:cs="Arial"/>
          <w:sz w:val="16"/>
          <w:szCs w:val="16"/>
        </w:rPr>
        <w:t>Art. 58 Abs. 1 OR</w:t>
      </w:r>
      <w:r>
        <w:rPr>
          <w:rFonts w:ascii="Arial" w:hAnsi="Arial" w:cs="Arial"/>
          <w:sz w:val="16"/>
          <w:szCs w:val="16"/>
        </w:rPr>
        <w:t>)</w:t>
      </w:r>
    </w:p>
    <w:p w14:paraId="258DAC8A" w14:textId="77777777" w:rsidR="00CF6522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Fehlerhafte Anlage oder Herstellung</w:t>
      </w:r>
    </w:p>
    <w:p w14:paraId="56D08E14" w14:textId="69F4B83D" w:rsidR="00CF6522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 xml:space="preserve">Fehlende Angabe/Signalisierung zur maximal zulässigen Fahrzeughöhe bei Tordurchfahrt bzw. Tunnel (BGE 108 II 51 E. 2, BGE 103 II 240) </w:t>
      </w:r>
    </w:p>
    <w:p w14:paraId="5779E3A0" w14:textId="6C4CF3F8" w:rsidR="00CF6522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Fehlende Verbotstafel</w:t>
      </w:r>
    </w:p>
    <w:p w14:paraId="383DEEE4" w14:textId="097090E2" w:rsidR="00CF6522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>fehlende besondere Beleuchtung</w:t>
      </w:r>
    </w:p>
    <w:p w14:paraId="5F385BF1" w14:textId="3B026949" w:rsidR="00CF6522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einer Stufe im Vorraum</w:t>
      </w:r>
    </w:p>
    <w:p w14:paraId="45D94753" w14:textId="77777777" w:rsidR="00CF6522" w:rsidRPr="00CF6522" w:rsidRDefault="00CF6522" w:rsidP="00CF6522">
      <w:pPr>
        <w:spacing w:after="0"/>
        <w:rPr>
          <w:rFonts w:ascii="Arial" w:hAnsi="Arial" w:cs="Arial"/>
          <w:color w:val="833C0B" w:themeColor="accent2" w:themeShade="80"/>
          <w:sz w:val="16"/>
          <w:szCs w:val="16"/>
        </w:rPr>
      </w:pPr>
      <w:r w:rsidRPr="00CF6522">
        <w:rPr>
          <w:rFonts w:ascii="Arial" w:hAnsi="Arial" w:cs="Arial"/>
          <w:color w:val="833C0B" w:themeColor="accent2" w:themeShade="80"/>
          <w:sz w:val="16"/>
          <w:szCs w:val="16"/>
        </w:rPr>
        <w:t>Mangelhafter Unterhalt</w:t>
      </w:r>
    </w:p>
    <w:p w14:paraId="70446E89" w14:textId="2ABCC96A" w:rsidR="00CF6522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Cambria Math" w:hAnsi="Cambria Math" w:cs="Cambria Math"/>
          <w:sz w:val="14"/>
          <w:szCs w:val="14"/>
        </w:rPr>
        <w:t>▶</w:t>
      </w:r>
      <w:r w:rsidRPr="00B110F2">
        <w:rPr>
          <w:rFonts w:ascii="Arial" w:hAnsi="Arial" w:cs="Arial"/>
          <w:sz w:val="14"/>
          <w:szCs w:val="14"/>
        </w:rPr>
        <w:t xml:space="preserve">Der Eigentümer eines Verkaufslokals hat unmittelbar bei der Türe möglich Gefahren, wie insbesondere </w:t>
      </w:r>
      <w:r w:rsidRPr="00B110F2">
        <w:rPr>
          <w:rFonts w:ascii="Arial" w:hAnsi="Arial" w:cs="Arial"/>
          <w:b/>
          <w:bCs/>
          <w:sz w:val="14"/>
          <w:szCs w:val="14"/>
        </w:rPr>
        <w:t>Glatteis</w:t>
      </w:r>
      <w:r w:rsidRPr="00B110F2">
        <w:rPr>
          <w:rFonts w:ascii="Arial" w:hAnsi="Arial" w:cs="Arial"/>
          <w:sz w:val="14"/>
          <w:szCs w:val="14"/>
        </w:rPr>
        <w:t xml:space="preserve">, zu beheben oder zumindest mittels </w:t>
      </w:r>
    </w:p>
    <w:p w14:paraId="0E7096B3" w14:textId="0C516C84" w:rsidR="005B0A2A" w:rsidRPr="00B110F2" w:rsidRDefault="00CF6522" w:rsidP="00CF6522">
      <w:pPr>
        <w:spacing w:after="0"/>
        <w:rPr>
          <w:rFonts w:ascii="Arial" w:hAnsi="Arial" w:cs="Arial"/>
          <w:sz w:val="14"/>
          <w:szCs w:val="14"/>
        </w:rPr>
      </w:pPr>
      <w:r w:rsidRPr="00B110F2">
        <w:rPr>
          <w:rFonts w:ascii="Arial" w:hAnsi="Arial" w:cs="Arial"/>
          <w:sz w:val="14"/>
          <w:szCs w:val="14"/>
        </w:rPr>
        <w:t>Warnschild auf die Gefahr aufmerksam zu machen</w:t>
      </w:r>
    </w:p>
    <w:sectPr w:rsidR="005B0A2A" w:rsidRPr="00B110F2" w:rsidSect="0087301B">
      <w:pgSz w:w="16838" w:h="11906" w:orient="landscape"/>
      <w:pgMar w:top="113" w:right="113" w:bottom="113" w:left="113" w:header="709" w:footer="709" w:gutter="0"/>
      <w:cols w:num="4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1FB"/>
    <w:rsid w:val="00007FF8"/>
    <w:rsid w:val="0001788B"/>
    <w:rsid w:val="000210C8"/>
    <w:rsid w:val="0004331F"/>
    <w:rsid w:val="00044103"/>
    <w:rsid w:val="00091268"/>
    <w:rsid w:val="000B0EF8"/>
    <w:rsid w:val="000B3070"/>
    <w:rsid w:val="000D33CA"/>
    <w:rsid w:val="000D57DB"/>
    <w:rsid w:val="000D66B6"/>
    <w:rsid w:val="000F5985"/>
    <w:rsid w:val="000F7EDF"/>
    <w:rsid w:val="00106A65"/>
    <w:rsid w:val="00113691"/>
    <w:rsid w:val="001268E6"/>
    <w:rsid w:val="0017797A"/>
    <w:rsid w:val="001D2768"/>
    <w:rsid w:val="001D40BA"/>
    <w:rsid w:val="001E3AC4"/>
    <w:rsid w:val="00211642"/>
    <w:rsid w:val="0021680D"/>
    <w:rsid w:val="002174FF"/>
    <w:rsid w:val="0023550B"/>
    <w:rsid w:val="00266EFD"/>
    <w:rsid w:val="00276037"/>
    <w:rsid w:val="00295707"/>
    <w:rsid w:val="00296580"/>
    <w:rsid w:val="002B3454"/>
    <w:rsid w:val="002B56AB"/>
    <w:rsid w:val="002B76DA"/>
    <w:rsid w:val="002C4649"/>
    <w:rsid w:val="002F0893"/>
    <w:rsid w:val="002F30EF"/>
    <w:rsid w:val="00320180"/>
    <w:rsid w:val="00324971"/>
    <w:rsid w:val="00347165"/>
    <w:rsid w:val="00381773"/>
    <w:rsid w:val="003A1EC2"/>
    <w:rsid w:val="003C70E8"/>
    <w:rsid w:val="003D1AE5"/>
    <w:rsid w:val="003E6425"/>
    <w:rsid w:val="00430156"/>
    <w:rsid w:val="00441F4B"/>
    <w:rsid w:val="00461100"/>
    <w:rsid w:val="004622DE"/>
    <w:rsid w:val="004631C5"/>
    <w:rsid w:val="00464E11"/>
    <w:rsid w:val="00465DF7"/>
    <w:rsid w:val="0047113C"/>
    <w:rsid w:val="0048397B"/>
    <w:rsid w:val="004C002B"/>
    <w:rsid w:val="004C55A1"/>
    <w:rsid w:val="004F250D"/>
    <w:rsid w:val="004F56B2"/>
    <w:rsid w:val="005342DF"/>
    <w:rsid w:val="00570202"/>
    <w:rsid w:val="00591913"/>
    <w:rsid w:val="00591DE1"/>
    <w:rsid w:val="005A069F"/>
    <w:rsid w:val="005B0A2A"/>
    <w:rsid w:val="005B17DE"/>
    <w:rsid w:val="005B2ADD"/>
    <w:rsid w:val="005C1859"/>
    <w:rsid w:val="005D121D"/>
    <w:rsid w:val="005D76B2"/>
    <w:rsid w:val="005E7AC6"/>
    <w:rsid w:val="005F0472"/>
    <w:rsid w:val="005F0CA4"/>
    <w:rsid w:val="005F1DBC"/>
    <w:rsid w:val="0063132F"/>
    <w:rsid w:val="00654EA9"/>
    <w:rsid w:val="006A3189"/>
    <w:rsid w:val="006B2A9B"/>
    <w:rsid w:val="006E0BB9"/>
    <w:rsid w:val="006E2D41"/>
    <w:rsid w:val="00707E16"/>
    <w:rsid w:val="007125B3"/>
    <w:rsid w:val="0075358E"/>
    <w:rsid w:val="0076328F"/>
    <w:rsid w:val="00764F53"/>
    <w:rsid w:val="00767402"/>
    <w:rsid w:val="007812C4"/>
    <w:rsid w:val="00790389"/>
    <w:rsid w:val="00797CB9"/>
    <w:rsid w:val="007D7430"/>
    <w:rsid w:val="007E0DFB"/>
    <w:rsid w:val="007F7B10"/>
    <w:rsid w:val="00816311"/>
    <w:rsid w:val="008246B8"/>
    <w:rsid w:val="00856063"/>
    <w:rsid w:val="00871DD8"/>
    <w:rsid w:val="0087301B"/>
    <w:rsid w:val="00873062"/>
    <w:rsid w:val="00891DB9"/>
    <w:rsid w:val="008A073F"/>
    <w:rsid w:val="008A68BA"/>
    <w:rsid w:val="008B2E06"/>
    <w:rsid w:val="008D5102"/>
    <w:rsid w:val="00931AC9"/>
    <w:rsid w:val="00937D07"/>
    <w:rsid w:val="00946670"/>
    <w:rsid w:val="00953566"/>
    <w:rsid w:val="00971A11"/>
    <w:rsid w:val="00996073"/>
    <w:rsid w:val="009A70DA"/>
    <w:rsid w:val="009D6F15"/>
    <w:rsid w:val="009E03B9"/>
    <w:rsid w:val="009E51DE"/>
    <w:rsid w:val="009F1E77"/>
    <w:rsid w:val="00A00A9B"/>
    <w:rsid w:val="00A00F79"/>
    <w:rsid w:val="00A01015"/>
    <w:rsid w:val="00A01249"/>
    <w:rsid w:val="00A15B96"/>
    <w:rsid w:val="00A46BB4"/>
    <w:rsid w:val="00A8159E"/>
    <w:rsid w:val="00A870DF"/>
    <w:rsid w:val="00AA62FD"/>
    <w:rsid w:val="00AF3C89"/>
    <w:rsid w:val="00B061FB"/>
    <w:rsid w:val="00B10888"/>
    <w:rsid w:val="00B110F2"/>
    <w:rsid w:val="00B25EBF"/>
    <w:rsid w:val="00B33491"/>
    <w:rsid w:val="00B36F9A"/>
    <w:rsid w:val="00B4191E"/>
    <w:rsid w:val="00B5191A"/>
    <w:rsid w:val="00B529CE"/>
    <w:rsid w:val="00B55CA5"/>
    <w:rsid w:val="00B60A7E"/>
    <w:rsid w:val="00B63323"/>
    <w:rsid w:val="00B73D4C"/>
    <w:rsid w:val="00B777D6"/>
    <w:rsid w:val="00BA7FE3"/>
    <w:rsid w:val="00BC44F8"/>
    <w:rsid w:val="00BD448F"/>
    <w:rsid w:val="00BE0DEC"/>
    <w:rsid w:val="00BE3A8A"/>
    <w:rsid w:val="00BF4D88"/>
    <w:rsid w:val="00C069CB"/>
    <w:rsid w:val="00C06B5D"/>
    <w:rsid w:val="00CA2051"/>
    <w:rsid w:val="00CA56C8"/>
    <w:rsid w:val="00CB6042"/>
    <w:rsid w:val="00CE2437"/>
    <w:rsid w:val="00CE271B"/>
    <w:rsid w:val="00CF3594"/>
    <w:rsid w:val="00CF6522"/>
    <w:rsid w:val="00D07168"/>
    <w:rsid w:val="00D31942"/>
    <w:rsid w:val="00D54C74"/>
    <w:rsid w:val="00D56934"/>
    <w:rsid w:val="00D67DCD"/>
    <w:rsid w:val="00D70022"/>
    <w:rsid w:val="00D81856"/>
    <w:rsid w:val="00DA588D"/>
    <w:rsid w:val="00DC07B3"/>
    <w:rsid w:val="00DC62F5"/>
    <w:rsid w:val="00DE1FCF"/>
    <w:rsid w:val="00E04B6F"/>
    <w:rsid w:val="00E07682"/>
    <w:rsid w:val="00E424DB"/>
    <w:rsid w:val="00E6027F"/>
    <w:rsid w:val="00E93EA0"/>
    <w:rsid w:val="00EA05A5"/>
    <w:rsid w:val="00EE0F28"/>
    <w:rsid w:val="00F25C08"/>
    <w:rsid w:val="00F459CE"/>
    <w:rsid w:val="00F806E3"/>
    <w:rsid w:val="00FB22CB"/>
    <w:rsid w:val="00FE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568BC8"/>
  <w15:chartTrackingRefBased/>
  <w15:docId w15:val="{12036C68-5E4D-43C3-8D67-27290D4B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6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3248</Words>
  <Characters>18518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Lanz, Sviatlana</dc:creator>
  <cp:keywords/>
  <dc:description/>
  <cp:lastModifiedBy>Светланка Л</cp:lastModifiedBy>
  <cp:revision>95</cp:revision>
  <dcterms:created xsi:type="dcterms:W3CDTF">2022-06-20T07:37:00Z</dcterms:created>
  <dcterms:modified xsi:type="dcterms:W3CDTF">2022-06-30T23:27:00Z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df21257-2e33-4e5c-8390-8d4362743dc1_Enabled">
    <vt:lpwstr>true</vt:lpwstr>
  </property>
  <property fmtid="{D5CDD505-2E9C-101B-9397-08002B2CF9AE}" pid="3" name="MSIP_Label_1df21257-2e33-4e5c-8390-8d4362743dc1_SetDate">
    <vt:lpwstr>2022-06-20T07:37:41Z</vt:lpwstr>
  </property>
  <property fmtid="{D5CDD505-2E9C-101B-9397-08002B2CF9AE}" pid="4" name="MSIP_Label_1df21257-2e33-4e5c-8390-8d4362743dc1_Method">
    <vt:lpwstr>Standard</vt:lpwstr>
  </property>
  <property fmtid="{D5CDD505-2E9C-101B-9397-08002B2CF9AE}" pid="5" name="MSIP_Label_1df21257-2e33-4e5c-8390-8d4362743dc1_Name">
    <vt:lpwstr>Intern</vt:lpwstr>
  </property>
  <property fmtid="{D5CDD505-2E9C-101B-9397-08002B2CF9AE}" pid="6" name="MSIP_Label_1df21257-2e33-4e5c-8390-8d4362743dc1_SiteId">
    <vt:lpwstr>49181cc3-a08b-493e-8606-9eebd7ae9f10</vt:lpwstr>
  </property>
  <property fmtid="{D5CDD505-2E9C-101B-9397-08002B2CF9AE}" pid="7" name="MSIP_Label_1df21257-2e33-4e5c-8390-8d4362743dc1_ActionId">
    <vt:lpwstr>c7265d55-f511-4762-96fb-5c4c54e509af</vt:lpwstr>
  </property>
  <property fmtid="{D5CDD505-2E9C-101B-9397-08002B2CF9AE}" pid="8" name="MSIP_Label_1df21257-2e33-4e5c-8390-8d4362743dc1_ContentBits">
    <vt:lpwstr>0</vt:lpwstr>
  </property>
</Properties>
</file>