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AB" w:rsidRDefault="00F335AB">
      <w:r>
        <w:t>Das Recht ordnet das menschliche Zusammenleben und hat das Ziel gerechte und konfliktfreie Ordnung auszuüben.</w:t>
      </w:r>
    </w:p>
    <w:p w:rsidR="00F335AB" w:rsidRDefault="00F335AB">
      <w:r>
        <w:t>Rechtzwang</w:t>
      </w:r>
    </w:p>
    <w:p w:rsidR="00F335AB" w:rsidRDefault="00F335AB">
      <w:r>
        <w:t>Mithilfe der Justiz- und Verwaltungsbehörden Normen durchzusetzen.</w:t>
      </w:r>
    </w:p>
    <w:p w:rsidR="00F335AB" w:rsidRDefault="00F335AB"/>
    <w:p w:rsidR="00F335AB" w:rsidRDefault="00F335AB">
      <w:r>
        <w:t>Struktur der Rechtsordnung:</w:t>
      </w:r>
    </w:p>
    <w:p w:rsidR="00F335AB" w:rsidRDefault="00F335AB">
      <w:r>
        <w:t>1.</w:t>
      </w:r>
      <w:r>
        <w:tab/>
        <w:t>überstaatliche</w:t>
      </w:r>
      <w:r w:rsidR="00006246">
        <w:t xml:space="preserve">s </w:t>
      </w:r>
      <w:proofErr w:type="spellStart"/>
      <w:r w:rsidR="00006246">
        <w:t>suprationales</w:t>
      </w:r>
      <w:proofErr w:type="spellEnd"/>
      <w:r w:rsidR="00006246">
        <w:t xml:space="preserve"> Recht</w:t>
      </w:r>
    </w:p>
    <w:p w:rsidR="00006246" w:rsidRDefault="00006246">
      <w:r>
        <w:t>1.</w:t>
      </w:r>
      <w:r>
        <w:tab/>
        <w:t>staatliches nationales Recht</w:t>
      </w:r>
      <w:r>
        <w:tab/>
        <w:t>Bundesrecht</w:t>
      </w:r>
    </w:p>
    <w:p w:rsidR="00006246" w:rsidRDefault="00006246">
      <w:r>
        <w:tab/>
      </w:r>
      <w:r>
        <w:tab/>
      </w:r>
      <w:r>
        <w:tab/>
      </w:r>
      <w:r>
        <w:tab/>
      </w:r>
      <w:r>
        <w:tab/>
        <w:t>Kantonsrecht</w:t>
      </w:r>
    </w:p>
    <w:p w:rsidR="00006246" w:rsidRDefault="00006246">
      <w:r>
        <w:tab/>
      </w:r>
      <w:r>
        <w:tab/>
      </w:r>
      <w:r>
        <w:tab/>
      </w:r>
      <w:r>
        <w:tab/>
      </w:r>
      <w:r>
        <w:tab/>
        <w:t>Gemeinderecht</w:t>
      </w:r>
    </w:p>
    <w:p w:rsidR="00006246" w:rsidRDefault="00AC10A5">
      <w:r>
        <w:t>Geschriebenes Recht</w:t>
      </w:r>
    </w:p>
    <w:p w:rsidR="00AC10A5" w:rsidRDefault="00AC10A5">
      <w:r>
        <w:t>Staatliches Erlassen oder in Staatsverträgen festgeschrieben</w:t>
      </w:r>
      <w:r w:rsidR="009E6E65">
        <w:t>.</w:t>
      </w:r>
    </w:p>
    <w:p w:rsidR="009E6E65" w:rsidRDefault="009E6E65">
      <w:r>
        <w:t>Ungeschriebenes Recht</w:t>
      </w:r>
    </w:p>
    <w:p w:rsidR="009E6E65" w:rsidRDefault="009E6E65">
      <w:r>
        <w:t>Gewohnheitsrecht und das Richterrecht</w:t>
      </w:r>
    </w:p>
    <w:p w:rsidR="009E6E65" w:rsidRDefault="009E6E65"/>
    <w:p w:rsidR="009E6E65" w:rsidRDefault="009E6E65">
      <w:r>
        <w:t>Privatrecht</w:t>
      </w:r>
    </w:p>
    <w:p w:rsidR="009E6E65" w:rsidRDefault="009E6E65">
      <w:r>
        <w:t>Oder Zivilrecht regelt die Beziehung zwischen Privaten zwischen gleichgeordneten Subjekten</w:t>
      </w:r>
    </w:p>
    <w:p w:rsidR="009E6E65" w:rsidRDefault="009E6E65">
      <w:r>
        <w:t>ZGB und OR</w:t>
      </w:r>
    </w:p>
    <w:p w:rsidR="009E6E65" w:rsidRDefault="009E6E65">
      <w:r>
        <w:t>Öffentliches Recht</w:t>
      </w:r>
    </w:p>
    <w:p w:rsidR="009E6E65" w:rsidRDefault="009E6E65">
      <w:r>
        <w:t>Regelt die Beziehung zwischen Privaten und dem Staat</w:t>
      </w:r>
    </w:p>
    <w:p w:rsidR="009E6E65" w:rsidRDefault="009E6E65"/>
    <w:p w:rsidR="009E6E65" w:rsidRDefault="009E6E65">
      <w:r>
        <w:t>Zwingendes Recht</w:t>
      </w:r>
    </w:p>
    <w:p w:rsidR="009E6E65" w:rsidRDefault="009E6E65">
      <w:r>
        <w:t>Kann durch Verträge nicht geändert werden</w:t>
      </w:r>
    </w:p>
    <w:p w:rsidR="009E6E65" w:rsidRDefault="009E6E65">
      <w:r>
        <w:t>Dispositives Recht</w:t>
      </w:r>
    </w:p>
    <w:p w:rsidR="009E6E65" w:rsidRDefault="009E6E65">
      <w:r>
        <w:t>Kann vertraglich abgeändert werden</w:t>
      </w:r>
    </w:p>
    <w:p w:rsidR="009E6E65" w:rsidRDefault="009E6E65"/>
    <w:p w:rsidR="009E6E65" w:rsidRDefault="009E6E65">
      <w:r>
        <w:t>Objektives Recht</w:t>
      </w:r>
    </w:p>
    <w:p w:rsidR="009E6E65" w:rsidRDefault="009E6E65">
      <w:r>
        <w:t>Ist das Recht, das gilt</w:t>
      </w:r>
    </w:p>
    <w:p w:rsidR="009E6E65" w:rsidRDefault="009E6E65">
      <w:r>
        <w:t>Subjektives Recht</w:t>
      </w:r>
    </w:p>
    <w:p w:rsidR="009E6E65" w:rsidRDefault="009E6E65">
      <w:r>
        <w:t>Ist das Recht, das man hat.</w:t>
      </w:r>
    </w:p>
    <w:p w:rsidR="009E6E65" w:rsidRDefault="009E6E65"/>
    <w:p w:rsidR="009E6E65" w:rsidRDefault="009E6E65"/>
    <w:p w:rsidR="009E6E65" w:rsidRDefault="009E6E65">
      <w:r>
        <w:lastRenderedPageBreak/>
        <w:t>Zivilrecht</w:t>
      </w:r>
    </w:p>
    <w:p w:rsidR="009E6E65" w:rsidRDefault="009E6E65">
      <w:r>
        <w:t>Ist das Privatrecht</w:t>
      </w:r>
    </w:p>
    <w:p w:rsidR="009E6E65" w:rsidRDefault="009E6E65"/>
    <w:p w:rsidR="009E6E65" w:rsidRDefault="00BA582E">
      <w:r>
        <w:t>Zivilprozessrecht</w:t>
      </w:r>
      <w:r w:rsidR="009E6E65">
        <w:t xml:space="preserve"> </w:t>
      </w:r>
    </w:p>
    <w:p w:rsidR="009E6E65" w:rsidRDefault="00BA582E">
      <w:r>
        <w:t>Verfahrensrecht zwischen Gericht und Prozessparteien.</w:t>
      </w:r>
    </w:p>
    <w:p w:rsidR="00BA582E" w:rsidRDefault="00BA582E"/>
    <w:p w:rsidR="00631F7E" w:rsidRDefault="00631F7E">
      <w:r>
        <w:t>Rechtssubjekte</w:t>
      </w:r>
    </w:p>
    <w:p w:rsidR="00631F7E" w:rsidRDefault="00631F7E">
      <w:r>
        <w:t>Natürliche Personen – Juristische Personen</w:t>
      </w:r>
    </w:p>
    <w:p w:rsidR="00631F7E" w:rsidRDefault="00631F7E">
      <w:r>
        <w:t>Körperschaften- Anstalten</w:t>
      </w:r>
    </w:p>
    <w:p w:rsidR="00631F7E" w:rsidRDefault="00631F7E">
      <w:r>
        <w:t>Privatrechtliche- öffentlich rechtliche</w:t>
      </w:r>
    </w:p>
    <w:p w:rsidR="00631F7E" w:rsidRDefault="00631F7E"/>
    <w:p w:rsidR="00BA582E" w:rsidRDefault="00BA582E"/>
    <w:p w:rsidR="00F335AB" w:rsidRDefault="00F335AB"/>
    <w:p w:rsidR="000A7CA2" w:rsidRDefault="005417B6">
      <w:r>
        <w:t>Das Haftpflichtrecht regelt, wer für welche Schäden aufkommt. Wenn ein Schaden entsteht, kann ihn auf eine andere Person übertragen, wenn ein Schadenersatzanspruch vorliegt, ansonsten muss man selbst zahlen oder die Versicherung.</w:t>
      </w:r>
    </w:p>
    <w:p w:rsidR="00631F7E" w:rsidRDefault="00631F7E"/>
    <w:p w:rsidR="00F25FAB" w:rsidRDefault="00F25FAB"/>
    <w:p w:rsidR="005417B6" w:rsidRPr="00F25FAB" w:rsidRDefault="005417B6">
      <w:proofErr w:type="spellStart"/>
      <w:r w:rsidRPr="00496180">
        <w:rPr>
          <w:b/>
        </w:rPr>
        <w:t>Haftpflichtsarten</w:t>
      </w:r>
      <w:proofErr w:type="spellEnd"/>
    </w:p>
    <w:p w:rsidR="005417B6" w:rsidRDefault="005417B6" w:rsidP="00496180">
      <w:pPr>
        <w:pStyle w:val="Listenabsatz"/>
        <w:numPr>
          <w:ilvl w:val="0"/>
          <w:numId w:val="1"/>
        </w:numPr>
      </w:pPr>
      <w:r>
        <w:t>Verschulden: der Schädiger hat schuldhaftes Verhalten zu tragen.</w:t>
      </w:r>
    </w:p>
    <w:p w:rsidR="005417B6" w:rsidRDefault="005417B6" w:rsidP="00496180">
      <w:pPr>
        <w:pStyle w:val="Listenabsatz"/>
        <w:numPr>
          <w:ilvl w:val="0"/>
          <w:numId w:val="1"/>
        </w:numPr>
      </w:pPr>
      <w:r>
        <w:t>Kausalhaftung: kein Verschulden des Schadens.</w:t>
      </w:r>
    </w:p>
    <w:p w:rsidR="005417B6" w:rsidRDefault="005417B6">
      <w:r>
        <w:t>Die Kausalhaftung wird in zwei Kategorien aufgeteilt:</w:t>
      </w:r>
    </w:p>
    <w:p w:rsidR="005417B6" w:rsidRDefault="005417B6" w:rsidP="00496180">
      <w:pPr>
        <w:pStyle w:val="Listenabsatz"/>
        <w:numPr>
          <w:ilvl w:val="0"/>
          <w:numId w:val="2"/>
        </w:numPr>
      </w:pPr>
      <w:r>
        <w:t>Milde Kausalhaftung: Ist kein Verschulden, ist aber trotzdem ein Fehler</w:t>
      </w:r>
    </w:p>
    <w:p w:rsidR="005417B6" w:rsidRDefault="005417B6">
      <w:r>
        <w:tab/>
        <w:t>Geschäftsherrenhaltung</w:t>
      </w:r>
    </w:p>
    <w:p w:rsidR="005417B6" w:rsidRDefault="005417B6">
      <w:r>
        <w:tab/>
        <w:t>Werkeigentümerhaltung</w:t>
      </w:r>
    </w:p>
    <w:p w:rsidR="005417B6" w:rsidRDefault="005417B6">
      <w:r>
        <w:tab/>
        <w:t>Produktehaftpflicht</w:t>
      </w:r>
    </w:p>
    <w:p w:rsidR="005417B6" w:rsidRDefault="005417B6" w:rsidP="00496180">
      <w:pPr>
        <w:pStyle w:val="Listenabsatz"/>
        <w:numPr>
          <w:ilvl w:val="0"/>
          <w:numId w:val="2"/>
        </w:numPr>
      </w:pPr>
      <w:r>
        <w:t>Scharfe Kausalhaftung: auch wenn kein Fehler passiert, schon nur der Besitz ein Schaden.</w:t>
      </w:r>
    </w:p>
    <w:p w:rsidR="005417B6" w:rsidRDefault="00822FAB" w:rsidP="00822FAB">
      <w:pPr>
        <w:ind w:left="708"/>
      </w:pPr>
      <w:r>
        <w:t>Haftung des Motorfahrzeughalters</w:t>
      </w:r>
    </w:p>
    <w:p w:rsidR="00822FAB" w:rsidRDefault="00822FAB" w:rsidP="00822FAB">
      <w:pPr>
        <w:ind w:firstLine="708"/>
      </w:pPr>
      <w:r>
        <w:t>Eisenbahnhaftpflicht</w:t>
      </w:r>
    </w:p>
    <w:p w:rsidR="00822FAB" w:rsidRDefault="00822FAB" w:rsidP="00822FAB">
      <w:pPr>
        <w:ind w:firstLine="708"/>
      </w:pPr>
      <w:r>
        <w:t>Kernenergiehaftpflicht</w:t>
      </w:r>
    </w:p>
    <w:p w:rsidR="005417B6" w:rsidRDefault="005417B6"/>
    <w:p w:rsidR="00822FAB" w:rsidRPr="00496180" w:rsidRDefault="00822FAB">
      <w:pPr>
        <w:rPr>
          <w:b/>
        </w:rPr>
      </w:pPr>
      <w:r w:rsidRPr="00496180">
        <w:rPr>
          <w:b/>
        </w:rPr>
        <w:t>Haftungsvoraussetzungen</w:t>
      </w:r>
    </w:p>
    <w:p w:rsidR="00822FAB" w:rsidRDefault="00822FAB"/>
    <w:p w:rsidR="00822FAB" w:rsidRPr="00496180" w:rsidRDefault="00822FAB" w:rsidP="00496180">
      <w:pPr>
        <w:rPr>
          <w:b/>
        </w:rPr>
      </w:pPr>
      <w:r w:rsidRPr="00496180">
        <w:rPr>
          <w:b/>
        </w:rPr>
        <w:lastRenderedPageBreak/>
        <w:t xml:space="preserve">Schaden </w:t>
      </w:r>
    </w:p>
    <w:p w:rsidR="00822FAB" w:rsidRDefault="00822FAB">
      <w:r>
        <w:t>Hier geht es an erster Stelle um den Ausgleich von Vermögenseinbussen. Schadenersatz kann nur die vermögenmässigen Nachteile decken. Die Genugtuung ist für seelische und körperliche Beeinträchtigung.</w:t>
      </w:r>
    </w:p>
    <w:p w:rsidR="00822FAB" w:rsidRDefault="00822FAB">
      <w:r>
        <w:t>Der Schaden wird als unfreiwilli</w:t>
      </w:r>
      <w:r w:rsidR="005C0F9E">
        <w:t>ge Vermögenseinbusse, Vermehrung</w:t>
      </w:r>
      <w:r w:rsidR="00F10979">
        <w:t xml:space="preserve"> der Passiven oder entgangener Gewinn.</w:t>
      </w:r>
    </w:p>
    <w:p w:rsidR="00F10979" w:rsidRDefault="00F10979">
      <w:r w:rsidRPr="00496180">
        <w:rPr>
          <w:b/>
        </w:rPr>
        <w:t>Wichtig ist die Vermögensdifferenz</w:t>
      </w:r>
      <w:r>
        <w:t xml:space="preserve">: Die Differenz zwischen dem gegenwärtigen Vermögensstand und dem Vermögen vor dem Schaden. Wenn </w:t>
      </w:r>
      <w:r w:rsidR="00F8309D">
        <w:t>hier keine Differenz entsteht, dann entsteht kein Schaden.</w:t>
      </w:r>
    </w:p>
    <w:p w:rsidR="00F8309D" w:rsidRPr="00496180" w:rsidRDefault="00F8309D">
      <w:pPr>
        <w:rPr>
          <w:color w:val="FF0000"/>
        </w:rPr>
      </w:pPr>
      <w:r w:rsidRPr="00496180">
        <w:rPr>
          <w:color w:val="FF0000"/>
        </w:rPr>
        <w:t>Ausnahme: Haushaltschaden und Verletzung des Tieres.</w:t>
      </w:r>
    </w:p>
    <w:p w:rsidR="00822FAB" w:rsidRPr="00496180" w:rsidRDefault="00F8309D">
      <w:pPr>
        <w:rPr>
          <w:color w:val="FF0000"/>
        </w:rPr>
      </w:pPr>
      <w:r w:rsidRPr="00496180">
        <w:rPr>
          <w:color w:val="FF0000"/>
        </w:rPr>
        <w:t xml:space="preserve">Genuss wie Ferien </w:t>
      </w:r>
      <w:proofErr w:type="spellStart"/>
      <w:r w:rsidRPr="00496180">
        <w:rPr>
          <w:color w:val="FF0000"/>
        </w:rPr>
        <w:t>z.B</w:t>
      </w:r>
      <w:proofErr w:type="spellEnd"/>
      <w:r w:rsidRPr="00496180">
        <w:rPr>
          <w:color w:val="FF0000"/>
        </w:rPr>
        <w:t xml:space="preserve"> sind</w:t>
      </w:r>
      <w:r w:rsidR="00822FAB" w:rsidRPr="00496180">
        <w:rPr>
          <w:color w:val="FF0000"/>
        </w:rPr>
        <w:t xml:space="preserve"> kein</w:t>
      </w:r>
      <w:r w:rsidRPr="00496180">
        <w:rPr>
          <w:color w:val="FF0000"/>
        </w:rPr>
        <w:t>e Schäden.</w:t>
      </w:r>
    </w:p>
    <w:p w:rsidR="003A0315" w:rsidRDefault="003A0315">
      <w:r>
        <w:t xml:space="preserve">Affektionswert = </w:t>
      </w:r>
      <w:r w:rsidRPr="003A0315">
        <w:t>Als Affektionswert wird der Wert bezeichnet, den der Halter oder seine Angehörigen einem Tier aus rein emotionalen (das heisst nicht wirtschaftlichen) Motiven beimessen</w:t>
      </w:r>
    </w:p>
    <w:p w:rsidR="00F8309D" w:rsidRDefault="00F8309D"/>
    <w:p w:rsidR="00F8309D" w:rsidRDefault="00F8309D">
      <w:r>
        <w:t>Kausalzusammenhang</w:t>
      </w:r>
      <w:r w:rsidR="00616C49">
        <w:t xml:space="preserve"> (wäre der Schaden ohne Handlung eingetreten</w:t>
      </w:r>
      <w:r w:rsidR="003A0315">
        <w:t>; hier geht es nicht um Gerechtigkeit</w:t>
      </w:r>
      <w:r w:rsidR="00616C49">
        <w:t>)</w:t>
      </w:r>
    </w:p>
    <w:p w:rsidR="00C87F38" w:rsidRDefault="00C87F38"/>
    <w:p w:rsidR="00F8309D" w:rsidRPr="00CD4865" w:rsidRDefault="00F8309D">
      <w:pPr>
        <w:rPr>
          <w:b/>
        </w:rPr>
      </w:pPr>
      <w:r w:rsidRPr="00CD4865">
        <w:rPr>
          <w:b/>
        </w:rPr>
        <w:t>Natürlicher Kausalzusammenhang</w:t>
      </w:r>
    </w:p>
    <w:p w:rsidR="0054216C" w:rsidRDefault="0054216C">
      <w:r>
        <w:t>Das Verhalten muss naturgesetzlich Mit-Ursache des Schadens sein. Wen</w:t>
      </w:r>
      <w:r w:rsidR="00616C49">
        <w:t xml:space="preserve">n ohne dieses Verhalten nicht zur Schädigung gekommen wäre. </w:t>
      </w:r>
    </w:p>
    <w:p w:rsidR="003A0315" w:rsidRDefault="003A0315">
      <w:r>
        <w:t>Es gibt keinen Schaden ohne natürliche Kausalität.</w:t>
      </w:r>
    </w:p>
    <w:p w:rsidR="00616C49" w:rsidRPr="00CD4865" w:rsidRDefault="00616C49">
      <w:pPr>
        <w:rPr>
          <w:b/>
        </w:rPr>
      </w:pPr>
      <w:r w:rsidRPr="00CD4865">
        <w:rPr>
          <w:b/>
        </w:rPr>
        <w:t>Adäquater Kausalzusammenhang</w:t>
      </w:r>
    </w:p>
    <w:p w:rsidR="00616C49" w:rsidRDefault="00616C49">
      <w:r>
        <w:t xml:space="preserve">Es geht hier darum, die Haftung auf die Ursachen zu beschränken, die dem Schädiger </w:t>
      </w:r>
      <w:r w:rsidR="003A0315">
        <w:t xml:space="preserve">zugerechnet werden können. Wenn das natürliche Verursachen nicht in der normalen Lebenserfahrung liegt, dass die Folge nicht zu erwarten war. </w:t>
      </w:r>
    </w:p>
    <w:p w:rsidR="003A0315" w:rsidRDefault="003A0315">
      <w:r>
        <w:t xml:space="preserve">Keine Verantwortung für aussergewöhnliche Schäden. </w:t>
      </w:r>
    </w:p>
    <w:p w:rsidR="00496180" w:rsidRDefault="00496180"/>
    <w:p w:rsidR="003A0315" w:rsidRPr="00496180" w:rsidRDefault="00C87F38">
      <w:pPr>
        <w:rPr>
          <w:b/>
        </w:rPr>
      </w:pPr>
      <w:r w:rsidRPr="00496180">
        <w:rPr>
          <w:b/>
        </w:rPr>
        <w:t>Inadäquater Kausalzusammenhang</w:t>
      </w:r>
      <w:r w:rsidR="00F77DDC" w:rsidRPr="00496180">
        <w:rPr>
          <w:b/>
        </w:rPr>
        <w:t>/ die Unterbrechung der Kausalität</w:t>
      </w:r>
    </w:p>
    <w:p w:rsidR="00F77DDC" w:rsidRDefault="00F77DDC">
      <w:r>
        <w:t xml:space="preserve">Wenn ein Schaden, grösser wird als </w:t>
      </w:r>
      <w:r w:rsidR="00496180">
        <w:t>der ursprünglichere Schaden</w:t>
      </w:r>
      <w:r>
        <w:t xml:space="preserve">, dann ist die Kausalität </w:t>
      </w:r>
      <w:r w:rsidR="00496180">
        <w:t>unterbrochen</w:t>
      </w:r>
      <w:r>
        <w:t xml:space="preserve"> und kommt zur solidarischen Haftung, </w:t>
      </w:r>
      <w:proofErr w:type="spellStart"/>
      <w:r>
        <w:t>dh</w:t>
      </w:r>
      <w:proofErr w:type="spellEnd"/>
      <w:r>
        <w:t xml:space="preserve"> der Schädiger darf den </w:t>
      </w:r>
      <w:proofErr w:type="spellStart"/>
      <w:r>
        <w:t>Hafter</w:t>
      </w:r>
      <w:proofErr w:type="spellEnd"/>
      <w:r>
        <w:t xml:space="preserve"> wählen.</w:t>
      </w:r>
    </w:p>
    <w:p w:rsidR="00A05796" w:rsidRDefault="00A05796">
      <w:r>
        <w:t>Ist die Schädigung durch ganz aussergewöhnliche, nicht mehr normalen Geschehen verursacht worden, so ist der Kausalzusammenhang unangemessen.</w:t>
      </w:r>
    </w:p>
    <w:p w:rsidR="00A05796" w:rsidRDefault="00F77DDC">
      <w:r>
        <w:t>3 Unterbrechungen der Kausalität</w:t>
      </w:r>
    </w:p>
    <w:p w:rsidR="00A05796" w:rsidRDefault="00A05796">
      <w:r>
        <w:t>Höheren Gewalt: unvor</w:t>
      </w:r>
      <w:r w:rsidR="00496180">
        <w:t>her</w:t>
      </w:r>
      <w:r>
        <w:t>sehbares und vermeidliches Ereignis wie Erdrutsch (ist als Zufall abzugrenzen)</w:t>
      </w:r>
    </w:p>
    <w:p w:rsidR="00A05796" w:rsidRDefault="00A05796">
      <w:r>
        <w:t>Grobes Drittverschulden: grobes schuldhaftes Verhalten einer Drittperson, sei es aus Absicht oder Grobfahrlässigkeit.</w:t>
      </w:r>
    </w:p>
    <w:p w:rsidR="00CD4865" w:rsidRDefault="00CD4865">
      <w:r>
        <w:lastRenderedPageBreak/>
        <w:t>Grobes Selbstverschulden</w:t>
      </w:r>
    </w:p>
    <w:p w:rsidR="00A05796" w:rsidRDefault="00A05796">
      <w:r>
        <w:t>Für diese Fälle gilt,</w:t>
      </w:r>
      <w:r w:rsidR="005C6434">
        <w:t xml:space="preserve"> dass sie natürlich und adäquat sind.</w:t>
      </w:r>
    </w:p>
    <w:p w:rsidR="00A05796" w:rsidRDefault="00A05796"/>
    <w:p w:rsidR="00A05796" w:rsidRPr="00496180" w:rsidRDefault="00A05796">
      <w:pPr>
        <w:rPr>
          <w:b/>
        </w:rPr>
      </w:pPr>
      <w:r w:rsidRPr="00496180">
        <w:rPr>
          <w:b/>
        </w:rPr>
        <w:t>Widerrechtlichkeit</w:t>
      </w:r>
    </w:p>
    <w:p w:rsidR="00A05796" w:rsidRDefault="00A05796">
      <w:r>
        <w:t xml:space="preserve">Nicht </w:t>
      </w:r>
      <w:r w:rsidR="00F77DDC">
        <w:t>jede Schädigung ist verboten.</w:t>
      </w:r>
    </w:p>
    <w:p w:rsidR="00F77DDC" w:rsidRDefault="00F77DDC"/>
    <w:p w:rsidR="00F77DDC" w:rsidRPr="00496180" w:rsidRDefault="00A05796">
      <w:pPr>
        <w:rPr>
          <w:b/>
        </w:rPr>
      </w:pPr>
      <w:r w:rsidRPr="00496180">
        <w:rPr>
          <w:b/>
        </w:rPr>
        <w:t>Objektiver Normverstoss</w:t>
      </w:r>
    </w:p>
    <w:p w:rsidR="00A05796" w:rsidRDefault="00A05796">
      <w:r>
        <w:t>Die sogenannte objektive Widerrechtlichkeitstheorie; ein Schaden ist nur widerrechtlich, wenn es gesetzliche Pflichten widerspricht:</w:t>
      </w:r>
    </w:p>
    <w:p w:rsidR="00A05796" w:rsidRDefault="00A05796">
      <w:r>
        <w:t>Absolutes Recht</w:t>
      </w:r>
      <w:r w:rsidR="00A57B87">
        <w:t xml:space="preserve"> (geschütztes Rechtsgut, wie Persönlichkeitsrechte, Sachenrechte oder Immaterialgüterrechte</w:t>
      </w:r>
    </w:p>
    <w:p w:rsidR="00A57B87" w:rsidRDefault="00A57B87">
      <w:r>
        <w:t>Verstoss gegen die Verhaltensnorm (wie Vermögen, dass nicht auf die Verletzung weder Personen- noch Sachschäden ist.</w:t>
      </w:r>
    </w:p>
    <w:p w:rsidR="00A57B87" w:rsidRDefault="00A57B87">
      <w:r>
        <w:t>Widerrechtlichkeit ist nur hier, wenn es einen Verstoss gegen die Norm gibt, die Schäden schützen soll.</w:t>
      </w:r>
    </w:p>
    <w:p w:rsidR="00F77DDC" w:rsidRDefault="00F77DDC"/>
    <w:p w:rsidR="00F77DDC" w:rsidRPr="00496180" w:rsidRDefault="00F77DDC">
      <w:pPr>
        <w:rPr>
          <w:b/>
        </w:rPr>
      </w:pPr>
      <w:r w:rsidRPr="00496180">
        <w:rPr>
          <w:b/>
        </w:rPr>
        <w:t>Es gibt 3 Arten von Schaden</w:t>
      </w:r>
      <w:r w:rsidR="00496180">
        <w:rPr>
          <w:b/>
        </w:rPr>
        <w:t xml:space="preserve"> </w:t>
      </w:r>
      <w:r>
        <w:t>Personenschaden, Sachschaden und reiner Vermögensschaden</w:t>
      </w:r>
    </w:p>
    <w:p w:rsidR="00F77DDC" w:rsidRDefault="00F77DDC"/>
    <w:p w:rsidR="00F77DDC" w:rsidRPr="00496180" w:rsidRDefault="00F77DDC">
      <w:pPr>
        <w:rPr>
          <w:b/>
        </w:rPr>
      </w:pPr>
      <w:r w:rsidRPr="00496180">
        <w:rPr>
          <w:b/>
        </w:rPr>
        <w:t>Rechtfertigungsgründe</w:t>
      </w:r>
    </w:p>
    <w:p w:rsidR="00F77DDC" w:rsidRDefault="00F77DDC">
      <w:r>
        <w:t>Die Widerrechtlichkeit entfällt, wenn der Rechtfertigungsgrund vorhanden ist:</w:t>
      </w:r>
    </w:p>
    <w:p w:rsidR="00F77DDC" w:rsidRDefault="00F77DDC" w:rsidP="00496180">
      <w:pPr>
        <w:pStyle w:val="Listenabsatz"/>
        <w:numPr>
          <w:ilvl w:val="0"/>
          <w:numId w:val="2"/>
        </w:numPr>
      </w:pPr>
      <w:r>
        <w:t>Einwilligung: Wer einwilligt, dem geschieht kein Unrecht, ausser sie ist sittenwidrig.</w:t>
      </w:r>
    </w:p>
    <w:p w:rsidR="00F77DDC" w:rsidRDefault="00F77DDC" w:rsidP="00496180">
      <w:pPr>
        <w:pStyle w:val="Listenabsatz"/>
        <w:numPr>
          <w:ilvl w:val="0"/>
          <w:numId w:val="2"/>
        </w:numPr>
      </w:pPr>
      <w:r>
        <w:t>Notwehr: Die Notwehr muss eine angemessene Reaktion auf den Angriff sein.</w:t>
      </w:r>
    </w:p>
    <w:p w:rsidR="00F77DDC" w:rsidRDefault="00F77DDC" w:rsidP="00496180">
      <w:pPr>
        <w:pStyle w:val="Listenabsatz"/>
        <w:numPr>
          <w:ilvl w:val="0"/>
          <w:numId w:val="2"/>
        </w:numPr>
      </w:pPr>
      <w:r>
        <w:t>Notstand: Wer in fremdes Vermögen eingreift, um drohenden Schaden oder Gefahren abzuwägen.</w:t>
      </w:r>
    </w:p>
    <w:p w:rsidR="00F77DDC" w:rsidRDefault="00F77DDC"/>
    <w:p w:rsidR="00F77DDC" w:rsidRPr="00496180" w:rsidRDefault="00F77DDC">
      <w:pPr>
        <w:rPr>
          <w:b/>
        </w:rPr>
      </w:pPr>
      <w:r w:rsidRPr="00496180">
        <w:rPr>
          <w:b/>
        </w:rPr>
        <w:t>Verschulden</w:t>
      </w:r>
    </w:p>
    <w:p w:rsidR="00F77DDC" w:rsidRDefault="00F77DDC">
      <w:r>
        <w:t>Dies ist eine rechtliche Tadelnswürdigkeit eines Verhalten</w:t>
      </w:r>
    </w:p>
    <w:p w:rsidR="00F77DDC" w:rsidRDefault="00F77DDC">
      <w:r>
        <w:t>Es gibt 2 Seiten eines Verschuldens</w:t>
      </w:r>
    </w:p>
    <w:p w:rsidR="00F77DDC" w:rsidRDefault="00F77DDC" w:rsidP="00496180">
      <w:pPr>
        <w:pStyle w:val="Listenabsatz"/>
        <w:numPr>
          <w:ilvl w:val="0"/>
          <w:numId w:val="3"/>
        </w:numPr>
      </w:pPr>
      <w:r>
        <w:t>Objektives Verhalten (Normalverhalten):</w:t>
      </w:r>
    </w:p>
    <w:p w:rsidR="00757BC2" w:rsidRDefault="00F77DDC" w:rsidP="00496180">
      <w:pPr>
        <w:ind w:left="708" w:firstLine="2"/>
      </w:pPr>
      <w:r>
        <w:t>Mit Wissen und Willen schädigt</w:t>
      </w:r>
      <w:r w:rsidR="00757BC2">
        <w:t xml:space="preserve"> (direkter Vorsatz) oder den Schaden in Kauf nimmt. (Eventualvorsatz)</w:t>
      </w:r>
    </w:p>
    <w:p w:rsidR="00F8309D" w:rsidRDefault="00F77DDC" w:rsidP="00496180">
      <w:pPr>
        <w:pStyle w:val="Listenabsatz"/>
        <w:numPr>
          <w:ilvl w:val="0"/>
          <w:numId w:val="3"/>
        </w:numPr>
      </w:pPr>
      <w:r>
        <w:t xml:space="preserve">Subjektives Verhalten </w:t>
      </w:r>
      <w:r w:rsidR="00D366AF">
        <w:t>(Urteilsfähig)</w:t>
      </w:r>
    </w:p>
    <w:p w:rsidR="00D366AF" w:rsidRDefault="00D366AF"/>
    <w:p w:rsidR="00D366AF" w:rsidRPr="00496180" w:rsidRDefault="00D366AF">
      <w:pPr>
        <w:rPr>
          <w:b/>
        </w:rPr>
      </w:pPr>
      <w:r w:rsidRPr="00496180">
        <w:rPr>
          <w:b/>
        </w:rPr>
        <w:t>Objektivierter Fahrlässigkeitsmassstab</w:t>
      </w:r>
    </w:p>
    <w:p w:rsidR="00D366AF" w:rsidRDefault="00D366AF">
      <w:r>
        <w:lastRenderedPageBreak/>
        <w:t>Die Sorgfalt wird nicht individueller Fähigkeit des Schädigers zu messen.</w:t>
      </w:r>
    </w:p>
    <w:p w:rsidR="00D366AF" w:rsidRDefault="00D366AF">
      <w:r>
        <w:t>Zu berücksichtigen:</w:t>
      </w:r>
    </w:p>
    <w:p w:rsidR="00D366AF" w:rsidRDefault="00D366AF" w:rsidP="00496180">
      <w:pPr>
        <w:pStyle w:val="Listenabsatz"/>
        <w:numPr>
          <w:ilvl w:val="0"/>
          <w:numId w:val="3"/>
        </w:numPr>
      </w:pPr>
      <w:r>
        <w:t>Äussere Umstände (rasches Handeln)</w:t>
      </w:r>
    </w:p>
    <w:p w:rsidR="00D366AF" w:rsidRDefault="00D366AF" w:rsidP="00496180">
      <w:pPr>
        <w:pStyle w:val="Listenabsatz"/>
        <w:numPr>
          <w:ilvl w:val="0"/>
          <w:numId w:val="3"/>
        </w:numPr>
      </w:pPr>
      <w:r>
        <w:t>Innere Umstände (Alter, Beruf etc.)</w:t>
      </w:r>
    </w:p>
    <w:p w:rsidR="00D366AF" w:rsidRDefault="00D366AF" w:rsidP="00496180">
      <w:pPr>
        <w:pStyle w:val="Listenabsatz"/>
        <w:numPr>
          <w:ilvl w:val="0"/>
          <w:numId w:val="3"/>
        </w:numPr>
      </w:pPr>
      <w:r>
        <w:t>Subjektive Umstände wie Müdigkeit oder persönliche Probleme werden ausser Betracht gezogen.</w:t>
      </w:r>
    </w:p>
    <w:p w:rsidR="00D366AF" w:rsidRDefault="00D366AF"/>
    <w:p w:rsidR="00D366AF" w:rsidRPr="00496180" w:rsidRDefault="00D366AF">
      <w:pPr>
        <w:rPr>
          <w:b/>
        </w:rPr>
      </w:pPr>
      <w:r w:rsidRPr="00496180">
        <w:rPr>
          <w:b/>
        </w:rPr>
        <w:t>Gefahrensatz</w:t>
      </w:r>
    </w:p>
    <w:p w:rsidR="00D366AF" w:rsidRDefault="00D366AF">
      <w:r>
        <w:t>Begründung de</w:t>
      </w:r>
      <w:r w:rsidR="005C6434">
        <w:t>r Fahrlässigkeit; man muss die n</w:t>
      </w:r>
      <w:r>
        <w:t>otwendigen Vorsichtsmassnahmen zu treffen.</w:t>
      </w:r>
    </w:p>
    <w:p w:rsidR="00D366AF" w:rsidRDefault="00D366AF"/>
    <w:p w:rsidR="00D366AF" w:rsidRPr="00496180" w:rsidRDefault="00D366AF">
      <w:pPr>
        <w:rPr>
          <w:b/>
        </w:rPr>
      </w:pPr>
      <w:r w:rsidRPr="00496180">
        <w:rPr>
          <w:b/>
        </w:rPr>
        <w:t>Urteilsfähigkeit</w:t>
      </w:r>
    </w:p>
    <w:p w:rsidR="00D366AF" w:rsidRDefault="00D366AF">
      <w:r>
        <w:t>Bei der sub</w:t>
      </w:r>
      <w:r w:rsidR="001A577F">
        <w:t xml:space="preserve">jektiven Seite des Verschuldens geht es um die Urteilsfähigkeit. </w:t>
      </w:r>
    </w:p>
    <w:p w:rsidR="001A577F" w:rsidRDefault="001A577F">
      <w:r>
        <w:t>Erwachsene Personen sind urteilsfähig, ohne psychische Krankheit und geistige Behinderung</w:t>
      </w:r>
    </w:p>
    <w:p w:rsidR="001A577F" w:rsidRPr="005C0F9E" w:rsidRDefault="001A577F">
      <w:pPr>
        <w:rPr>
          <w:color w:val="FF0000"/>
        </w:rPr>
      </w:pPr>
      <w:r w:rsidRPr="005C0F9E">
        <w:rPr>
          <w:color w:val="FF0000"/>
        </w:rPr>
        <w:t>Drogen und betrunkener Zustand sind keine Urteilsfähigkeiten</w:t>
      </w:r>
    </w:p>
    <w:p w:rsidR="001A577F" w:rsidRDefault="001A577F">
      <w:r>
        <w:t>Bei Kinder muss man die Tragweite seines Verhalten richtig einschätzen.</w:t>
      </w:r>
    </w:p>
    <w:p w:rsidR="001A577F" w:rsidRDefault="00496180">
      <w:r>
        <w:t>Billigkeitshaftung?</w:t>
      </w:r>
    </w:p>
    <w:p w:rsidR="00A36D6E" w:rsidRDefault="00A36D6E"/>
    <w:p w:rsidR="00A36D6E" w:rsidRDefault="00A36D6E">
      <w:r>
        <w:t>Berechnung des Schadens und Bemessung des Schadenersatzes</w:t>
      </w:r>
    </w:p>
    <w:p w:rsidR="00A36D6E" w:rsidRDefault="00A36D6E"/>
    <w:p w:rsidR="00A36D6E" w:rsidRDefault="00A36D6E">
      <w:r>
        <w:t>Schadensberechnung</w:t>
      </w:r>
    </w:p>
    <w:p w:rsidR="00A36D6E" w:rsidRDefault="00A36D6E">
      <w:r>
        <w:t>Vermögensvorteile können entstehen</w:t>
      </w:r>
    </w:p>
    <w:p w:rsidR="00A36D6E" w:rsidRDefault="00A36D6E">
      <w:r>
        <w:t>Vorteile müssen grundsätzlich vom Schaden abgezogen werden. Diese müssen angerechnet werden und werden auch als Vorteilsanrechnung definiert.</w:t>
      </w:r>
    </w:p>
    <w:p w:rsidR="00A36D6E" w:rsidRDefault="00A36D6E">
      <w:r>
        <w:t xml:space="preserve">Die Anrechnung kann nur dann entstehen, wenn der Vorteil adäquat kausal zurückzuführen ist. </w:t>
      </w:r>
      <w:proofErr w:type="spellStart"/>
      <w:r>
        <w:t>D.</w:t>
      </w:r>
      <w:proofErr w:type="gramStart"/>
      <w:r>
        <w:t>h</w:t>
      </w:r>
      <w:proofErr w:type="spellEnd"/>
      <w:proofErr w:type="gramEnd"/>
      <w:r>
        <w:t xml:space="preserve"> wenn jemand im Lotto gewinnt, dann wird dies nicht angerechnet.</w:t>
      </w:r>
    </w:p>
    <w:p w:rsidR="00A36D6E" w:rsidRDefault="00A36D6E">
      <w:r>
        <w:t>Die Anrechnung entfällt auch, wenn der Schädiger total entlastet wird.</w:t>
      </w:r>
    </w:p>
    <w:p w:rsidR="00A36D6E" w:rsidRDefault="00A36D6E"/>
    <w:p w:rsidR="00A36D6E" w:rsidRDefault="00A36D6E">
      <w:r>
        <w:t>Schadenersatzbemessung</w:t>
      </w:r>
    </w:p>
    <w:p w:rsidR="00A36D6E" w:rsidRDefault="00A36D6E">
      <w:r>
        <w:t>Schuldet er vollen oder teilweise Schadenersatz?</w:t>
      </w:r>
    </w:p>
    <w:p w:rsidR="00A36D6E" w:rsidRDefault="00A36D6E">
      <w:r>
        <w:t xml:space="preserve">Grundsätzlich vollen Schadenersatz, jedoch gibt es Einzelfälle. Hier muss man Umstände und die Grösse des Verschuldens messen. (Art. 43 </w:t>
      </w:r>
      <w:proofErr w:type="spellStart"/>
      <w:r>
        <w:t>abs</w:t>
      </w:r>
      <w:proofErr w:type="spellEnd"/>
      <w:r>
        <w:t xml:space="preserve"> 1.)</w:t>
      </w:r>
    </w:p>
    <w:p w:rsidR="00A36D6E" w:rsidRDefault="00A36D6E"/>
    <w:p w:rsidR="00A36D6E" w:rsidRDefault="00A36D6E">
      <w:r>
        <w:t>Leichtigkeit des Verschuldens</w:t>
      </w:r>
    </w:p>
    <w:p w:rsidR="00A36D6E" w:rsidRDefault="00A36D6E">
      <w:r>
        <w:lastRenderedPageBreak/>
        <w:t>Kleine Wirkung, grosser Schaden. Hier wird die Ersatzpflicht reduziert, wenn das Verschulden leicht ist.</w:t>
      </w:r>
    </w:p>
    <w:p w:rsidR="00A36D6E" w:rsidRDefault="00A36D6E">
      <w:r>
        <w:t>Es gibt eine Proportionalität zwischen Verschulden und Haftpflicht.</w:t>
      </w:r>
    </w:p>
    <w:p w:rsidR="00A36D6E" w:rsidRDefault="00A36D6E"/>
    <w:p w:rsidR="00A36D6E" w:rsidRDefault="00AB33BC">
      <w:r>
        <w:t>Selbstverschulden</w:t>
      </w:r>
    </w:p>
    <w:p w:rsidR="00AB33BC" w:rsidRDefault="00AB33BC">
      <w:r>
        <w:t>Das Mitverschulden muss am Scha</w:t>
      </w:r>
      <w:r w:rsidR="00546566">
        <w:t>den angefügt werden.</w:t>
      </w:r>
    </w:p>
    <w:p w:rsidR="00546566" w:rsidRDefault="00546566">
      <w:r>
        <w:t>3 Arten von Mitverschulden</w:t>
      </w:r>
    </w:p>
    <w:p w:rsidR="00546566" w:rsidRDefault="00546566"/>
    <w:p w:rsidR="00546566" w:rsidRDefault="00546566">
      <w:r>
        <w:t>Handeln auf eigene Gefahr: unechte Einwilligung, Risiko wird in Kauf genommen (Art. 43 u. 44)</w:t>
      </w:r>
    </w:p>
    <w:p w:rsidR="00546566" w:rsidRDefault="00546566">
      <w:r>
        <w:t>Mitverschulden an der Entstehung des Schadens: wenn die eigene Unvorsichtigkeit den Schaden verursacht hat.</w:t>
      </w:r>
    </w:p>
    <w:p w:rsidR="00546566" w:rsidRDefault="00546566">
      <w:r>
        <w:t>Mitverschulden an der Verschlimmerung des Schadens: Schadenminderungspflicht, er hat dafür zu sorgen, dass der Schaden gering bleibt.</w:t>
      </w:r>
    </w:p>
    <w:p w:rsidR="00546566" w:rsidRDefault="00546566"/>
    <w:p w:rsidR="00546566" w:rsidRDefault="00546566">
      <w:r>
        <w:t>Weitere Reduktionsgründe</w:t>
      </w:r>
    </w:p>
    <w:p w:rsidR="00546566" w:rsidRDefault="00546566">
      <w:r>
        <w:t>Zufall</w:t>
      </w:r>
    </w:p>
    <w:p w:rsidR="00546566" w:rsidRDefault="00546566">
      <w:r>
        <w:t>Konstitutionelle Prädisposition</w:t>
      </w:r>
    </w:p>
    <w:p w:rsidR="00546566" w:rsidRDefault="00546566">
      <w:r>
        <w:t>Durch Schadenersatzzahlung in Notlage versetzt worden. (Art. 44 Abs. 2 OR)</w:t>
      </w:r>
    </w:p>
    <w:p w:rsidR="00546566" w:rsidRDefault="00546566">
      <w:r>
        <w:t>Ungewöhnlich hohes Einkommen des Geschädigten</w:t>
      </w:r>
    </w:p>
    <w:p w:rsidR="009F3A4F" w:rsidRDefault="009F3A4F">
      <w:r>
        <w:t>Unwirksame Einwilligung</w:t>
      </w:r>
    </w:p>
    <w:p w:rsidR="009F3A4F" w:rsidRDefault="009F3A4F"/>
    <w:p w:rsidR="009F3A4F" w:rsidRDefault="009F3A4F">
      <w:r>
        <w:t xml:space="preserve">Drittverschulden führt zur solidarischen Haftung gemäss Art 50 Abs. 1 </w:t>
      </w:r>
      <w:proofErr w:type="spellStart"/>
      <w:r>
        <w:t>Or</w:t>
      </w:r>
      <w:proofErr w:type="spellEnd"/>
    </w:p>
    <w:p w:rsidR="009F3A4F" w:rsidRDefault="009F3A4F"/>
    <w:p w:rsidR="009F3A4F" w:rsidRDefault="009F3A4F">
      <w:r>
        <w:t>Genugtuung</w:t>
      </w:r>
    </w:p>
    <w:p w:rsidR="009F3A4F" w:rsidRDefault="009F3A4F">
      <w:r>
        <w:t>Entschädigung für zugefügtes Unrecht.</w:t>
      </w:r>
    </w:p>
    <w:p w:rsidR="009F3A4F" w:rsidRDefault="009F3A4F">
      <w:r>
        <w:t>Immaterieller Unbill (etwas Übles, was jemand ertragen muss)</w:t>
      </w:r>
    </w:p>
    <w:p w:rsidR="009F3A4F" w:rsidRDefault="009F3A4F">
      <w:r>
        <w:t>Art 49 OR schwere Körperverletzung, Persönlichkeitsverletzung oder Tötung eines Angehörigen (Art. 47 OR).</w:t>
      </w:r>
    </w:p>
    <w:p w:rsidR="009F3A4F" w:rsidRDefault="009F3A4F">
      <w:r>
        <w:t>Die Haftungsvoraussetzungen, Kausalzusammenhang, Widerrechtlichkeit, Haftungsgrund bleiben gleich.</w:t>
      </w:r>
    </w:p>
    <w:p w:rsidR="009F3A4F" w:rsidRDefault="009F3A4F">
      <w:r>
        <w:t>Die Bemessung der Genugtuung steht im Ermessen des Gerichts. Höchstbeträge liegen bei 200 000 -250 000 CHF.</w:t>
      </w:r>
    </w:p>
    <w:p w:rsidR="009F3A4F" w:rsidRDefault="009F3A4F">
      <w:r>
        <w:t>Bemessungskriterien: Art und Schwere der Verletzung, Intensität und Dauer der Beeinträchtigung der Persönlichkeit, Grad des Verschuldens</w:t>
      </w:r>
    </w:p>
    <w:p w:rsidR="009F3A4F" w:rsidRDefault="009F3A4F">
      <w:r>
        <w:lastRenderedPageBreak/>
        <w:t>Reduzierend des Selbstverschuldens</w:t>
      </w:r>
    </w:p>
    <w:p w:rsidR="009F3A4F" w:rsidRDefault="009F3A4F"/>
    <w:p w:rsidR="009F3A4F" w:rsidRDefault="009F3A4F">
      <w:r>
        <w:t>Kausalhaftung</w:t>
      </w:r>
    </w:p>
    <w:p w:rsidR="009F3A4F" w:rsidRDefault="008B3427">
      <w:r>
        <w:t>Geschäftsherrenhaftung Art 55 OR</w:t>
      </w:r>
    </w:p>
    <w:p w:rsidR="003C3753" w:rsidRDefault="003C3753">
      <w:r>
        <w:t>Ein Geschäftsherr ist, wer Arbeiten durch andere ausführen lässt und Weisungs- und Aufsichtsbefugnis zusteht.</w:t>
      </w:r>
    </w:p>
    <w:p w:rsidR="00894132" w:rsidRDefault="00894132">
      <w:r>
        <w:t>Hilfsperson ist der Arbeitnehmer</w:t>
      </w:r>
    </w:p>
    <w:p w:rsidR="008B3427" w:rsidRDefault="008B3427">
      <w:r>
        <w:t xml:space="preserve">Grundgedanke </w:t>
      </w:r>
    </w:p>
    <w:p w:rsidR="007A1369" w:rsidRDefault="007A1369">
      <w:r>
        <w:t>Art 55 beruht auf ausservertragliche Haftung des Geschäftsherrn.</w:t>
      </w:r>
    </w:p>
    <w:p w:rsidR="007A1369" w:rsidRDefault="007A1369">
      <w:r>
        <w:t>Art. 101 OR beruht auf vertragliche Haftung für Fehlverhalten von Hilfspersonen.</w:t>
      </w:r>
    </w:p>
    <w:p w:rsidR="007A1369" w:rsidRDefault="007A1369"/>
    <w:p w:rsidR="007A1369" w:rsidRDefault="007A1369">
      <w:r>
        <w:t>Normanalyse</w:t>
      </w:r>
    </w:p>
    <w:p w:rsidR="007A1369" w:rsidRDefault="007A1369">
      <w:r>
        <w:t>Art. 55 OR wird durch eine Unregelmässigkeit ausgelöst, nämlich durch das Fehlverhalten einer Hilfsperson. Beim Beweisen der Sorgfalt, entgeht er der Haftung. Deshalb auch gewöhnliche Kausalhaftung mit Befreiungsmöglichkeiten.</w:t>
      </w:r>
    </w:p>
    <w:p w:rsidR="007A1369" w:rsidRDefault="007A1369">
      <w:r>
        <w:t>Voraussetzungen:</w:t>
      </w:r>
    </w:p>
    <w:p w:rsidR="007A1369" w:rsidRDefault="007A1369">
      <w:r>
        <w:t xml:space="preserve">Vorliegender Schaden von einer Hilfsperson in Ausübung dienstlicher oder geschäftlicher Verrichtungen, natürlich und adäquat kausal. Der Anspruch muss auf </w:t>
      </w:r>
      <w:proofErr w:type="spellStart"/>
      <w:r>
        <w:t>Geschäftsherrung</w:t>
      </w:r>
      <w:proofErr w:type="spellEnd"/>
      <w:r>
        <w:t xml:space="preserve"> gelten und keine Sorgfalt vorliegt. Die Rechtsfolge liegt im Schadenersatzpflicht des Geschäftsherrn.</w:t>
      </w:r>
    </w:p>
    <w:p w:rsidR="007A1369" w:rsidRDefault="007A1369"/>
    <w:p w:rsidR="007A1369" w:rsidRDefault="007A1369">
      <w:r>
        <w:t>Besondere Haftungsvoraussetzungen</w:t>
      </w:r>
    </w:p>
    <w:p w:rsidR="007A1369" w:rsidRDefault="007A1369"/>
    <w:p w:rsidR="007A1369" w:rsidRDefault="00165348">
      <w:r>
        <w:t>Das Gesetz sieht vor im Art. 55 OR, dass Hilfspersonen in einem Unterordnungsverhältnis stehen, das heisst keine Person, die ihre Tätigkeit selbst organisiert.</w:t>
      </w:r>
    </w:p>
    <w:p w:rsidR="00165348" w:rsidRDefault="00165348">
      <w:r>
        <w:t xml:space="preserve">Organhaftung: Juristische Personen handeln durch ihre Organe, die eine Funktion ausüben. Unerlaubtes Verhalten der Organe ist auch unerlaubtes Verhalten der juristischen Person </w:t>
      </w:r>
    </w:p>
    <w:p w:rsidR="00165348" w:rsidRDefault="00165348"/>
    <w:p w:rsidR="00165348" w:rsidRDefault="00165348">
      <w:r>
        <w:t>Grenze zwischen Organhaftung und Hilfspersonenhaftung.</w:t>
      </w:r>
    </w:p>
    <w:p w:rsidR="003C3753" w:rsidRDefault="003C3753">
      <w:r>
        <w:t xml:space="preserve">Bei der Organhaftung gibt es keine Möglichkeit sich mit der Sorgfaltsbeweisgrundlage von der Haftung zu befreien. </w:t>
      </w:r>
    </w:p>
    <w:p w:rsidR="003C3753" w:rsidRDefault="003C3753">
      <w:r>
        <w:t>Der Organ laut BGE ist ein materieller Organbegriff der besagt, dass Personen, die an der Willensbildung der Jur. Person teilhaben, durch das Besorgen der Geschäftsführung oder in leitender Stellung sich befinden.</w:t>
      </w:r>
    </w:p>
    <w:p w:rsidR="003C3753" w:rsidRDefault="003C3753"/>
    <w:p w:rsidR="003C3753" w:rsidRDefault="003C3753">
      <w:r>
        <w:lastRenderedPageBreak/>
        <w:t>Bei der Ausübung dienstlicher oder geschäftlicher Verrichtung muss ein funktioneller Zusammenhang zwischen der schädigenden Handlung vorliegen. Die Handlung muss während der Arbeitszeit passieren und muss zur Tätigkeit gehören.</w:t>
      </w:r>
    </w:p>
    <w:p w:rsidR="003C3753" w:rsidRDefault="003C3753">
      <w:r>
        <w:t>Die Hilfsperson muss nicht dem Geschäftsherrn direkt unterstellt sein (Subord</w:t>
      </w:r>
      <w:r w:rsidR="001007B1">
        <w:t>in</w:t>
      </w:r>
      <w:r>
        <w:t>ationsverhältnis)</w:t>
      </w:r>
    </w:p>
    <w:p w:rsidR="003C3753" w:rsidRDefault="003C3753"/>
    <w:p w:rsidR="001007B1" w:rsidRDefault="001007B1">
      <w:r>
        <w:t>Nachweis der gebotenen Sorgfalt nach den objektiven Umständen</w:t>
      </w:r>
    </w:p>
    <w:p w:rsidR="001007B1" w:rsidRDefault="001007B1">
      <w:r>
        <w:t>Die Richtung:</w:t>
      </w:r>
      <w:r>
        <w:tab/>
        <w:t xml:space="preserve"> Ausgewählt </w:t>
      </w:r>
      <w:proofErr w:type="spellStart"/>
      <w:r>
        <w:t>Cura</w:t>
      </w:r>
      <w:proofErr w:type="spellEnd"/>
      <w:r>
        <w:t xml:space="preserve"> in </w:t>
      </w:r>
      <w:proofErr w:type="spellStart"/>
      <w:r>
        <w:t>eligendo</w:t>
      </w:r>
      <w:proofErr w:type="spellEnd"/>
    </w:p>
    <w:p w:rsidR="001007B1" w:rsidRDefault="001007B1">
      <w:r>
        <w:tab/>
      </w:r>
      <w:r>
        <w:tab/>
        <w:t xml:space="preserve">Instruiert </w:t>
      </w:r>
      <w:proofErr w:type="spellStart"/>
      <w:r>
        <w:t>Cura</w:t>
      </w:r>
      <w:proofErr w:type="spellEnd"/>
      <w:r>
        <w:t xml:space="preserve"> in </w:t>
      </w:r>
      <w:proofErr w:type="spellStart"/>
      <w:r>
        <w:t>instruendo</w:t>
      </w:r>
      <w:proofErr w:type="spellEnd"/>
    </w:p>
    <w:p w:rsidR="001007B1" w:rsidRDefault="001007B1">
      <w:r>
        <w:tab/>
      </w:r>
      <w:r>
        <w:tab/>
        <w:t xml:space="preserve">Überwacht </w:t>
      </w:r>
      <w:proofErr w:type="spellStart"/>
      <w:r>
        <w:t>Cura</w:t>
      </w:r>
      <w:proofErr w:type="spellEnd"/>
      <w:r>
        <w:t xml:space="preserve"> in </w:t>
      </w:r>
      <w:proofErr w:type="spellStart"/>
      <w:r>
        <w:t>custodiendo</w:t>
      </w:r>
      <w:proofErr w:type="spellEnd"/>
    </w:p>
    <w:p w:rsidR="001007B1" w:rsidRDefault="001007B1"/>
    <w:p w:rsidR="001007B1" w:rsidRDefault="001007B1">
      <w:r>
        <w:t>Misslingen Sorgfaltsbeweis</w:t>
      </w:r>
    </w:p>
    <w:p w:rsidR="001007B1" w:rsidRDefault="001007B1">
      <w:r>
        <w:t>Die Arbeit wurde unzweckmässig organisiert oder man hat ungeeignetes Material oder Werkzeug gegeben.</w:t>
      </w:r>
    </w:p>
    <w:p w:rsidR="001007B1" w:rsidRDefault="001007B1">
      <w:r>
        <w:t>Sorgfaltsbeweis ist grösser, je wichtiger und gefährlicher die Arbeit ist. Ansonsten darf sich der Geschäftsherr auf Sorgfalt verlassen.</w:t>
      </w:r>
    </w:p>
    <w:p w:rsidR="001007B1" w:rsidRDefault="001007B1">
      <w:r>
        <w:t>Er kann sich auch von der Haftung befreien, wenn er beweisen kann, dass der Schaden trotz Sorgfalt aufgetaucht wäre.</w:t>
      </w:r>
    </w:p>
    <w:p w:rsidR="001007B1" w:rsidRDefault="001007B1"/>
    <w:p w:rsidR="001007B1" w:rsidRDefault="001007B1">
      <w:r>
        <w:t>Tierhalterhaftung Art. 56 OR</w:t>
      </w:r>
    </w:p>
    <w:p w:rsidR="001007B1" w:rsidRDefault="001007B1">
      <w:r>
        <w:t>Hier hat man den Nutzen des Tieres</w:t>
      </w:r>
    </w:p>
    <w:p w:rsidR="001007B1" w:rsidRDefault="001007B1">
      <w:r>
        <w:t>Hier handelt sich um eine gewöhnliche Kausalhaftung mit Befreiungsmöglichkeit.</w:t>
      </w:r>
    </w:p>
    <w:p w:rsidR="001007B1" w:rsidRDefault="001007B1">
      <w:r>
        <w:t>Ausgangspunkt ist nur das Fehlverhalten eines Tieres. Befreiung der Haftung durch Sorgfaltsbeweis:</w:t>
      </w:r>
    </w:p>
    <w:p w:rsidR="001007B1" w:rsidRDefault="001007B1">
      <w:r>
        <w:t>Vorliegender Schaden</w:t>
      </w:r>
    </w:p>
    <w:p w:rsidR="001007B1" w:rsidRDefault="001007B1">
      <w:r>
        <w:t>Durch gehaltenes Tier aus eigenem Antrieb natürlich und adäqu</w:t>
      </w:r>
      <w:r w:rsidR="00EF31F7">
        <w:t>at kausal verursachter Schaden widerrechtlich, Anspruch von Tierhaltereigenschaft zukommt und keine Hilfe des Sorgfaltsbeweises erhält. Die Rechtsfolge ist die Schadenersatzpflicht des Tierhalters.</w:t>
      </w:r>
    </w:p>
    <w:p w:rsidR="00EF31F7" w:rsidRDefault="00EF31F7"/>
    <w:p w:rsidR="00EF31F7" w:rsidRDefault="00EF31F7">
      <w:r>
        <w:t>Besondere Haftung</w:t>
      </w:r>
    </w:p>
    <w:p w:rsidR="00EF31F7" w:rsidRDefault="00EF31F7">
      <w:r>
        <w:t>Gehaltenes Tier heisst, Tiere, die von Menschen versorgt werden und das Verhalten beeinflussen können.</w:t>
      </w:r>
    </w:p>
    <w:p w:rsidR="00EF31F7" w:rsidRDefault="00EF31F7">
      <w:r>
        <w:t>Keine gehaltenen Tiere sind Wildtiere oder Ungeziefer.</w:t>
      </w:r>
    </w:p>
    <w:p w:rsidR="00EF31F7" w:rsidRDefault="00EF31F7">
      <w:r>
        <w:t>Das Tier muss auf eigenem Antrieb handeln</w:t>
      </w:r>
      <w:r w:rsidR="002C19C9">
        <w:t>. Vorübergehende Gewahrsam begründet nicht die Haltereigenschaft. Die Beziehung zum Tier muss auf Dauer sein und auf Interesse beruhen.</w:t>
      </w:r>
    </w:p>
    <w:p w:rsidR="002C19C9" w:rsidRDefault="002C19C9"/>
    <w:p w:rsidR="002C19C9" w:rsidRDefault="002C19C9">
      <w:r>
        <w:t xml:space="preserve">Mehrfache </w:t>
      </w:r>
      <w:proofErr w:type="spellStart"/>
      <w:r>
        <w:t>Halterschaft</w:t>
      </w:r>
      <w:proofErr w:type="spellEnd"/>
      <w:r>
        <w:t xml:space="preserve">: Eheleute </w:t>
      </w:r>
      <w:proofErr w:type="spellStart"/>
      <w:r>
        <w:t>zb</w:t>
      </w:r>
      <w:proofErr w:type="spellEnd"/>
      <w:r>
        <w:t>. Betreuung des Tieres sind Hilfspersonen.</w:t>
      </w:r>
    </w:p>
    <w:p w:rsidR="002C19C9" w:rsidRDefault="002C19C9">
      <w:r>
        <w:lastRenderedPageBreak/>
        <w:t>Der Tierhalter muss nachweisen können, dass er alle notwendige und objektive Massnahmen geleistet hat.</w:t>
      </w:r>
    </w:p>
    <w:p w:rsidR="002C19C9" w:rsidRDefault="002C19C9"/>
    <w:p w:rsidR="002C19C9" w:rsidRDefault="002C19C9">
      <w:r>
        <w:t xml:space="preserve">Werkeigentümerhaftung Art. 58 </w:t>
      </w:r>
    </w:p>
    <w:p w:rsidR="002C19C9" w:rsidRDefault="002C19C9">
      <w:r>
        <w:t>Der Eigentümer haftet, wenn sein Werk zur Schadensursache wird, weil es mit Mängel ist.</w:t>
      </w:r>
    </w:p>
    <w:p w:rsidR="002C19C9" w:rsidRDefault="002C19C9"/>
    <w:p w:rsidR="002C19C9" w:rsidRDefault="002C19C9">
      <w:r>
        <w:t>Normanalyse</w:t>
      </w:r>
    </w:p>
    <w:p w:rsidR="002C19C9" w:rsidRDefault="002C19C9">
      <w:r>
        <w:t>Hier steht der Mangel des Werkes im Vordergrund.</w:t>
      </w:r>
    </w:p>
    <w:p w:rsidR="002C19C9" w:rsidRDefault="002C19C9">
      <w:r>
        <w:t xml:space="preserve">Es gibt KEINE SORGFALTSENTLASSTUNG. Er haftet auch wenn ihm gar keine </w:t>
      </w:r>
      <w:proofErr w:type="spellStart"/>
      <w:r>
        <w:t>Unsorgfalt</w:t>
      </w:r>
      <w:proofErr w:type="spellEnd"/>
      <w:r>
        <w:t xml:space="preserve"> besteht.</w:t>
      </w:r>
    </w:p>
    <w:p w:rsidR="002C19C9" w:rsidRDefault="002C19C9">
      <w:r>
        <w:t>Es ist eine gewöhnliche Kausalhaftung ohne Befreiungsmöglichkeit</w:t>
      </w:r>
    </w:p>
    <w:p w:rsidR="002C19C9" w:rsidRDefault="002C19C9">
      <w:r>
        <w:t>Voraussetzungen</w:t>
      </w:r>
    </w:p>
    <w:p w:rsidR="002C19C9" w:rsidRDefault="002C19C9">
      <w:r>
        <w:t>Vorliegender Schaden durch Werk mit Mangel natürlich und adäquat kausal sowie widerrechtlich ist. Der Anspruch wird durch die Eigentümer des Werkes zugesprochen.</w:t>
      </w:r>
    </w:p>
    <w:p w:rsidR="002C19C9" w:rsidRDefault="002C19C9"/>
    <w:p w:rsidR="001007B1" w:rsidRDefault="002C19C9">
      <w:r>
        <w:t>Besondere Haftung</w:t>
      </w:r>
    </w:p>
    <w:p w:rsidR="00443039" w:rsidRDefault="00443039">
      <w:r>
        <w:t>Als Werke gelten insbesondere Gebäude. Zwei Merkmale: Es muss um einen stabilen, mit dem Erdboden (direkt oder indirekt) verbunden und künstlich hergestellt oder angeordneten Gegenstand handeln. Wie auch Strassen, Schwimmbecken und Turngeräte auf Spielplätzen.</w:t>
      </w:r>
    </w:p>
    <w:p w:rsidR="00443039" w:rsidRDefault="00443039">
      <w:r>
        <w:t>Die Verbindung zum Boden kann auch nur vorübergehend sein, wie Baugeräte oder Zirkuszelte.</w:t>
      </w:r>
    </w:p>
    <w:p w:rsidR="00443039" w:rsidRDefault="00443039">
      <w:r>
        <w:t>Was dazu nicht zählt sind Autos oder andere Fahrzeuge.</w:t>
      </w:r>
    </w:p>
    <w:p w:rsidR="00443039" w:rsidRDefault="00443039"/>
    <w:p w:rsidR="00443039" w:rsidRDefault="00443039">
      <w:r>
        <w:t>Der Mangel muss eine fehlerhafte Anlage oder Herstellung haben oder einen mangelhaften Unterhalt.</w:t>
      </w:r>
    </w:p>
    <w:p w:rsidR="00443039" w:rsidRDefault="00443039">
      <w:r>
        <w:t>UNHEBERLICH IST, WER DEN MANGEL VERURSACHT HAT.</w:t>
      </w:r>
    </w:p>
    <w:p w:rsidR="00443039" w:rsidRDefault="00443039">
      <w:r>
        <w:t>BGE definiert wie folgt: Ein Werk ist mangelhaft, wenn es bei bestimmungsgemässen Gebrauch keine genügende Sicherheit bietet.</w:t>
      </w:r>
    </w:p>
    <w:p w:rsidR="00443039" w:rsidRDefault="00443039">
      <w:r>
        <w:t>Es ist zu prüfen, was zum Gebrauch des Werkes gehört, und ob es sicher anzusehen ist.</w:t>
      </w:r>
    </w:p>
    <w:p w:rsidR="00443039" w:rsidRDefault="00443039">
      <w:r>
        <w:t>Werkeigentümer ist der sachenrechtliche Eigentümer des Werkes</w:t>
      </w:r>
      <w:r w:rsidR="00DD1992">
        <w:t>, wie auch der Staat dazu zählt.</w:t>
      </w:r>
    </w:p>
    <w:p w:rsidR="00DD1992" w:rsidRDefault="00DD1992"/>
    <w:p w:rsidR="00DD1992" w:rsidRDefault="00DD1992">
      <w:r>
        <w:t xml:space="preserve">Produktehaftpflicht Art 1 </w:t>
      </w:r>
      <w:proofErr w:type="spellStart"/>
      <w:r>
        <w:t>PrHG</w:t>
      </w:r>
      <w:proofErr w:type="spellEnd"/>
    </w:p>
    <w:p w:rsidR="00DD1992" w:rsidRDefault="00DD1992">
      <w:r>
        <w:t>Fehlerhafte Serienprodukte, die Konsumenten schädigen.</w:t>
      </w:r>
    </w:p>
    <w:p w:rsidR="00DD1992" w:rsidRDefault="00DD1992">
      <w:r>
        <w:t>Normanalyse</w:t>
      </w:r>
    </w:p>
    <w:p w:rsidR="00DD1992" w:rsidRDefault="00DD1992">
      <w:r>
        <w:t>Hersteller haften für fehlerhafte Produkte.</w:t>
      </w:r>
    </w:p>
    <w:p w:rsidR="00DD1992" w:rsidRDefault="00DD1992">
      <w:r>
        <w:t>Es ist eine gewöhnliche Haftung.</w:t>
      </w:r>
    </w:p>
    <w:p w:rsidR="00DD1992" w:rsidRDefault="00DD1992">
      <w:r>
        <w:lastRenderedPageBreak/>
        <w:t>Ausgangspunkt ist die Verletzung einer Person oder Beschädigung einer Sache</w:t>
      </w:r>
    </w:p>
    <w:p w:rsidR="00DD1992" w:rsidRDefault="00DD1992">
      <w:r>
        <w:t>Voraussetzung</w:t>
      </w:r>
    </w:p>
    <w:p w:rsidR="00DD1992" w:rsidRDefault="00DD1992"/>
    <w:p w:rsidR="00DD1992" w:rsidRDefault="00DD1992">
      <w:r>
        <w:t>Personen oder Sachschaden nicht auf dem fehlerhaften Produkt.</w:t>
      </w:r>
    </w:p>
    <w:p w:rsidR="00DD1992" w:rsidRDefault="00DD1992">
      <w:r>
        <w:t>Verursachter Schaden durch fehlerhaftes Produkt, dass natürlich und adäquat kausal ist. Der Anspruch beruht auf die Person der Herstellereigenschaft ohne Entlastungsbeweise.</w:t>
      </w:r>
    </w:p>
    <w:p w:rsidR="00DD1992" w:rsidRDefault="00DD1992"/>
    <w:p w:rsidR="00DD1992" w:rsidRDefault="00DD1992">
      <w:r>
        <w:t>Besondere Haftungsvoraussetzungen</w:t>
      </w:r>
    </w:p>
    <w:p w:rsidR="001007B1" w:rsidRDefault="00DD1992">
      <w:r>
        <w:t>Die Hersteller haften für Personenschaden und Sachschäden, also nur an Schäden an anderen Sachen.</w:t>
      </w:r>
    </w:p>
    <w:p w:rsidR="00DD1992" w:rsidRDefault="00DD1992">
      <w:r>
        <w:t>Es ist eine Haftung für Mangelfolgeschäden</w:t>
      </w:r>
    </w:p>
    <w:p w:rsidR="00DD1992" w:rsidRDefault="00DD1992">
      <w:r>
        <w:t>Es wird nicht für gewerblich genutzte Sachen, die beschädigt oder zerstört sind, gehaftet.</w:t>
      </w:r>
    </w:p>
    <w:p w:rsidR="00DD1992" w:rsidRDefault="00DD1992">
      <w:r>
        <w:t xml:space="preserve">Produkt nach Art. 3 </w:t>
      </w:r>
      <w:proofErr w:type="spellStart"/>
      <w:r>
        <w:t>Pr</w:t>
      </w:r>
      <w:r w:rsidR="00C76985">
        <w:t>HG</w:t>
      </w:r>
      <w:proofErr w:type="spellEnd"/>
      <w:r w:rsidR="00C76985">
        <w:t>: jede bewegliche Sache, auch wenn sie ein Teil einer beweglichen oder unbeweglichen Sache ist.</w:t>
      </w:r>
    </w:p>
    <w:p w:rsidR="00C76985" w:rsidRDefault="00C76985">
      <w:r>
        <w:t>KEINE Produkte sind Gebäude oder Grundstücke sowie Dienstleistungen.</w:t>
      </w:r>
    </w:p>
    <w:p w:rsidR="00C76985" w:rsidRDefault="00C76985">
      <w:r>
        <w:t>Fehlerhaft heisst, wenn es nicht die Sicherheit bietet, die man unter Berücksichtigung aller Umstände zu erwarten berechtigt ist:</w:t>
      </w:r>
    </w:p>
    <w:p w:rsidR="00C76985" w:rsidRDefault="00C76985">
      <w:r>
        <w:t>Zu beachten:</w:t>
      </w:r>
    </w:p>
    <w:p w:rsidR="00C76985" w:rsidRDefault="00C76985"/>
    <w:p w:rsidR="00C76985" w:rsidRDefault="00C76985">
      <w:r>
        <w:t>Produktepräsentation: Verpackung, Beschreibung etc.</w:t>
      </w:r>
    </w:p>
    <w:p w:rsidR="00C76985" w:rsidRDefault="00C76985">
      <w:r>
        <w:t>Vernünftigerweise zu erwartender Gebrauch: nicht jeder Fehlgebrauch gehaftet wird</w:t>
      </w:r>
    </w:p>
    <w:p w:rsidR="00C76985" w:rsidRDefault="00C76985">
      <w:r>
        <w:t xml:space="preserve">Zeitpunkt des Inverkehrbringens des Produktes: </w:t>
      </w:r>
    </w:p>
    <w:p w:rsidR="00C76985" w:rsidRDefault="00C76985"/>
    <w:p w:rsidR="00C76985" w:rsidRDefault="00C76985">
      <w:r>
        <w:t xml:space="preserve">Haftung richtet sich gegen den Hersteller nach Art. 2 </w:t>
      </w:r>
      <w:proofErr w:type="spellStart"/>
      <w:r>
        <w:t>PrHG</w:t>
      </w:r>
      <w:proofErr w:type="spellEnd"/>
      <w:r>
        <w:t>:</w:t>
      </w:r>
    </w:p>
    <w:p w:rsidR="00C76985" w:rsidRDefault="00C76985">
      <w:r>
        <w:t>Tatsächliche Herstellerin wie auch Quasi-Hersteller, die sich ausgeben als Hersteller sowie Importeuren, subsidiär die Lieferanten, sofern dies Fristgerecht den Namen herausgibt.</w:t>
      </w:r>
    </w:p>
    <w:p w:rsidR="00C76985" w:rsidRDefault="00C76985"/>
    <w:p w:rsidR="00C76985" w:rsidRDefault="00C76985">
      <w:r>
        <w:t>Mehrere Personen haften solidarisch.</w:t>
      </w:r>
    </w:p>
    <w:p w:rsidR="00C76985" w:rsidRDefault="00C76985"/>
    <w:p w:rsidR="00C76985" w:rsidRDefault="00C76985">
      <w:r>
        <w:t>Voraussetzungen Entlastungsbeweise:</w:t>
      </w:r>
    </w:p>
    <w:p w:rsidR="00C76985" w:rsidRDefault="00C76985"/>
    <w:p w:rsidR="00C76985" w:rsidRDefault="00C76985">
      <w:r>
        <w:t>Produkt nicht in Verkehr gebracht</w:t>
      </w:r>
    </w:p>
    <w:p w:rsidR="001007B1" w:rsidRDefault="00C76985">
      <w:r>
        <w:t>Wenn der Fehler nicht im Zeit</w:t>
      </w:r>
      <w:r w:rsidR="00323AF4">
        <w:t>punkt des Inverkehrbringens noch nicht bekannt war.</w:t>
      </w:r>
    </w:p>
    <w:p w:rsidR="00323AF4" w:rsidRDefault="00323AF4">
      <w:r>
        <w:lastRenderedPageBreak/>
        <w:t>Keine Vermarktung in beruflicher Tätigkeit hergestellt oder vertrieben.</w:t>
      </w:r>
    </w:p>
    <w:p w:rsidR="00323AF4" w:rsidRDefault="00323AF4"/>
    <w:p w:rsidR="00030473" w:rsidRDefault="00030473">
      <w:r>
        <w:t>Schaden Körperverletzung</w:t>
      </w:r>
    </w:p>
    <w:p w:rsidR="00030473" w:rsidRDefault="00030473">
      <w:r>
        <w:t xml:space="preserve">Werk </w:t>
      </w:r>
      <w:proofErr w:type="spellStart"/>
      <w:r>
        <w:t>gebäude</w:t>
      </w:r>
      <w:proofErr w:type="spellEnd"/>
      <w:r>
        <w:t xml:space="preserve"> </w:t>
      </w:r>
    </w:p>
    <w:p w:rsidR="007A1369" w:rsidRDefault="00030473">
      <w:r>
        <w:t>Ein Werk ist mangelhaft, wenn es bei bestimmungsgemässem Gebrauch keine genügende Sicherheit bietet.</w:t>
      </w:r>
    </w:p>
    <w:p w:rsidR="00030473" w:rsidRDefault="00030473">
      <w:r w:rsidRPr="00030473">
        <w:rPr>
          <w:b/>
          <w:bCs/>
        </w:rPr>
        <w:t>Widerrechtlichkeit</w:t>
      </w:r>
      <w:r w:rsidRPr="00030473">
        <w:t>. Eine Schadenszufügung ist </w:t>
      </w:r>
      <w:r w:rsidRPr="00030473">
        <w:rPr>
          <w:b/>
          <w:bCs/>
        </w:rPr>
        <w:t>widerrechtlich</w:t>
      </w:r>
      <w:r w:rsidRPr="00030473">
        <w:t>, wenn sie gegen eine allgemeine gesetzliche Pflicht verstösst, d.h. ein absolutes Recht</w:t>
      </w:r>
    </w:p>
    <w:p w:rsidR="007A1369" w:rsidRDefault="007A1369"/>
    <w:p w:rsidR="009F3A4F" w:rsidRDefault="009F3A4F"/>
    <w:p w:rsidR="00D366AF" w:rsidRDefault="00030473">
      <w:r>
        <w:t>Werkeigentümer egal wer den Mangel verursacht hat.</w:t>
      </w:r>
    </w:p>
    <w:p w:rsidR="00030473" w:rsidRDefault="00030473"/>
    <w:p w:rsidR="00030473" w:rsidRDefault="003C0EDF">
      <w:r>
        <w:t xml:space="preserve">Das </w:t>
      </w:r>
      <w:proofErr w:type="spellStart"/>
      <w:r>
        <w:t>kind</w:t>
      </w:r>
      <w:proofErr w:type="spellEnd"/>
      <w:r>
        <w:t xml:space="preserve"> </w:t>
      </w:r>
    </w:p>
    <w:p w:rsidR="003C0EDF" w:rsidRDefault="003C0EDF">
      <w:r>
        <w:t>Der Schaden ist vorhanden. Es entstehen Heilungskosten</w:t>
      </w:r>
      <w:r w:rsidR="005924CA">
        <w:t>, Invalidität, Erwerbsausfall.</w:t>
      </w:r>
    </w:p>
    <w:p w:rsidR="005924CA" w:rsidRDefault="005924CA"/>
    <w:p w:rsidR="005924CA" w:rsidRDefault="005924CA"/>
    <w:p w:rsidR="00022A3A" w:rsidRDefault="00022A3A"/>
    <w:p w:rsidR="00022A3A" w:rsidRDefault="00022A3A"/>
    <w:p w:rsidR="00022A3A" w:rsidRDefault="00022A3A">
      <w:r>
        <w:t>Kapitel 6 Grundzüge des Persönlichkeitsschutzes</w:t>
      </w:r>
    </w:p>
    <w:p w:rsidR="00022A3A" w:rsidRDefault="00022A3A">
      <w:r>
        <w:t>Privatrechtlicher Persönlichkeitsschutz ist in den Art. 27-28 ZGB geregelt.</w:t>
      </w:r>
    </w:p>
    <w:p w:rsidR="00022A3A" w:rsidRDefault="00022A3A">
      <w:r>
        <w:t>Das Persönlichkeitsrecht ist ein subjektives Recht und gehört zu dem absoluten Recht.</w:t>
      </w:r>
    </w:p>
    <w:p w:rsidR="00022A3A" w:rsidRDefault="00022A3A">
      <w:r>
        <w:t>Gegenüber jedermann</w:t>
      </w:r>
    </w:p>
    <w:p w:rsidR="00022A3A" w:rsidRDefault="00022A3A"/>
    <w:p w:rsidR="00022A3A" w:rsidRDefault="00022A3A">
      <w:r>
        <w:t>Höchstpersönlichkeit</w:t>
      </w:r>
      <w:r w:rsidR="00186BFB">
        <w:t xml:space="preserve"> (ARTIKEL 31 ABS. 1 ZGB)</w:t>
      </w:r>
    </w:p>
    <w:p w:rsidR="00022A3A" w:rsidRDefault="00022A3A">
      <w:r>
        <w:t>Persönlichkeitsrechte sind untrennbar mit dem Träger verbunden. Sie sind NICHT rechtsgeschäf</w:t>
      </w:r>
      <w:r w:rsidR="00186BFB">
        <w:t xml:space="preserve">tlich übertragbar oder im Erben und löschen sich mit dem Tod des Trägers. </w:t>
      </w:r>
    </w:p>
    <w:p w:rsidR="00186BFB" w:rsidRDefault="00186BFB">
      <w:r>
        <w:t>ARTIKEL 19C ABS 1 ZGB</w:t>
      </w:r>
    </w:p>
    <w:p w:rsidR="00186BFB" w:rsidRDefault="00186BFB">
      <w:r>
        <w:t>Minderjährige urteilsfähige ohne Mitwirkung eines gesetzlichen Vertreters, können diese Rechte ausüben. KEINE Verjährungs- oder Verwirklichungsfrist.</w:t>
      </w:r>
    </w:p>
    <w:p w:rsidR="00186BFB" w:rsidRDefault="00186BFB"/>
    <w:p w:rsidR="00186BFB" w:rsidRDefault="00186BFB">
      <w:r>
        <w:t>ARTIKEL 27 UND 28 ZGB</w:t>
      </w:r>
    </w:p>
    <w:p w:rsidR="00186BFB" w:rsidRDefault="00186BFB">
      <w:r>
        <w:t>Bilden die grundlegenden Bestimmungen des Persönlichkeitsschutzes</w:t>
      </w:r>
    </w:p>
    <w:p w:rsidR="00186BFB" w:rsidRDefault="00186BFB">
      <w:r>
        <w:t>Unterschied auf den Schutzzweck:</w:t>
      </w:r>
    </w:p>
    <w:p w:rsidR="00186BFB" w:rsidRDefault="00186BFB"/>
    <w:p w:rsidR="00186BFB" w:rsidRDefault="00186BFB">
      <w:r>
        <w:t>Artikel 27 ZGB</w:t>
      </w:r>
    </w:p>
    <w:p w:rsidR="00186BFB" w:rsidRDefault="00186BFB">
      <w:r>
        <w:t>Interner Persönlichkeitsschutz</w:t>
      </w:r>
    </w:p>
    <w:p w:rsidR="00186BFB" w:rsidRDefault="00186BFB">
      <w:r>
        <w:t xml:space="preserve">Abs. 1 Schlichte Norm, die besagt, dass es verboten ist, auf seine Rechts- und Handlungsfähigkeit zu verzichten. </w:t>
      </w:r>
    </w:p>
    <w:p w:rsidR="00186BFB" w:rsidRDefault="00186BFB">
      <w:r>
        <w:t>Abs. 2 Übermässige Bindung zu einer Person verboten und ist Sittenwidrig nach Art. 20 OR.</w:t>
      </w:r>
    </w:p>
    <w:p w:rsidR="00186BFB" w:rsidRDefault="00186BFB">
      <w:r>
        <w:t>Die Schwelle zur übermässigen Bindung sind die Dauer und Intensität der Bindung.</w:t>
      </w:r>
    </w:p>
    <w:p w:rsidR="00186BFB" w:rsidRDefault="00186BFB"/>
    <w:p w:rsidR="00186BFB" w:rsidRDefault="00186BFB">
      <w:r>
        <w:t>Artikel 28 ZGB</w:t>
      </w:r>
    </w:p>
    <w:p w:rsidR="00186BFB" w:rsidRDefault="00186BFB">
      <w:r>
        <w:t>Externer Persönlichkeitsschutz</w:t>
      </w:r>
    </w:p>
    <w:p w:rsidR="00186BFB" w:rsidRDefault="00186BFB">
      <w:r>
        <w:t>Schützt vor Eingriffen Dritter und somit ein Abwehrrecht, dass nicht vererbt oder übertragbar ist.</w:t>
      </w:r>
    </w:p>
    <w:p w:rsidR="00FD50E3" w:rsidRDefault="00FD50E3"/>
    <w:p w:rsidR="00FD50E3" w:rsidRDefault="00FD50E3">
      <w:r>
        <w:t>Damit der Tatbestand nach Artikel 28 ZGB erfüllt ist, sind 3 Fragen zu prüfen:</w:t>
      </w:r>
    </w:p>
    <w:p w:rsidR="00FD50E3" w:rsidRDefault="00FD50E3"/>
    <w:p w:rsidR="00FD50E3" w:rsidRDefault="00FD50E3">
      <w:r>
        <w:t>Schutzbereich: Liegt eine Verletzung der Persönlichkeit vor?</w:t>
      </w:r>
    </w:p>
    <w:p w:rsidR="00FD50E3" w:rsidRDefault="00FD50E3">
      <w:r>
        <w:t>Widerrechtlichkeit: Gibt es Rechtfertigungsgründe?</w:t>
      </w:r>
    </w:p>
    <w:p w:rsidR="00FD50E3" w:rsidRDefault="00FD50E3">
      <w:r>
        <w:t>Rechtsfolge Abwehr und Wiederherstellungsklagen: Welche Klagen sind zur Verfügung?</w:t>
      </w:r>
    </w:p>
    <w:p w:rsidR="00FD50E3" w:rsidRDefault="00FD50E3"/>
    <w:p w:rsidR="00FD50E3" w:rsidRDefault="00FD50E3">
      <w:r>
        <w:t>Persönlichkeitsverletzung</w:t>
      </w:r>
    </w:p>
    <w:p w:rsidR="00FD50E3" w:rsidRDefault="00FD50E3">
      <w:r>
        <w:t>Voraussetzung ist der Eingriff in das geschützte Rechtsgut der Persönlichkeit.</w:t>
      </w:r>
    </w:p>
    <w:p w:rsidR="00FD50E3" w:rsidRDefault="00FD50E3">
      <w:r>
        <w:t>Definition Persönlichkeit</w:t>
      </w:r>
    </w:p>
    <w:p w:rsidR="00FD50E3" w:rsidRDefault="00FD50E3">
      <w:r>
        <w:t>Die Gesamtheit aller physischen, psychischen, moralischen und sozialen Werte, die in Kraft ihrer Existenz treten.</w:t>
      </w:r>
      <w:r w:rsidR="003F43F2">
        <w:t xml:space="preserve"> Was zur Individualisierung dient und nach Bedürfnissen des Verkehrs und der Sitte als schutzbedürftig erscheint.</w:t>
      </w:r>
    </w:p>
    <w:p w:rsidR="003F43F2" w:rsidRDefault="003F43F2"/>
    <w:p w:rsidR="00FD50E3" w:rsidRPr="00EA2527" w:rsidRDefault="00FD50E3">
      <w:pPr>
        <w:rPr>
          <w:b/>
          <w:sz w:val="28"/>
          <w:szCs w:val="28"/>
        </w:rPr>
      </w:pPr>
      <w:r w:rsidRPr="00EA2527">
        <w:rPr>
          <w:b/>
          <w:sz w:val="28"/>
          <w:szCs w:val="28"/>
        </w:rPr>
        <w:t>Schutzbereich</w:t>
      </w:r>
      <w:r w:rsidR="003F43F2" w:rsidRPr="00EA2527">
        <w:rPr>
          <w:b/>
          <w:sz w:val="28"/>
          <w:szCs w:val="28"/>
        </w:rPr>
        <w:t xml:space="preserve"> des Persönlichkeitsrechts</w:t>
      </w:r>
    </w:p>
    <w:p w:rsidR="003F43F2" w:rsidRDefault="003F43F2" w:rsidP="003F43F2">
      <w:pPr>
        <w:pStyle w:val="Listenabsatz"/>
        <w:numPr>
          <w:ilvl w:val="0"/>
          <w:numId w:val="4"/>
        </w:numPr>
      </w:pPr>
      <w:r>
        <w:t>Leben und körperliche Unversehrtheit</w:t>
      </w:r>
    </w:p>
    <w:p w:rsidR="003F43F2" w:rsidRDefault="003F43F2" w:rsidP="003F43F2">
      <w:pPr>
        <w:pStyle w:val="Listenabsatz"/>
        <w:numPr>
          <w:ilvl w:val="0"/>
          <w:numId w:val="5"/>
        </w:numPr>
      </w:pPr>
      <w:r>
        <w:t>Bewegungsfreiheit</w:t>
      </w:r>
    </w:p>
    <w:p w:rsidR="003F43F2" w:rsidRDefault="003F43F2" w:rsidP="003F43F2">
      <w:pPr>
        <w:pStyle w:val="Listenabsatz"/>
        <w:numPr>
          <w:ilvl w:val="0"/>
          <w:numId w:val="5"/>
        </w:numPr>
      </w:pPr>
      <w:r>
        <w:t>Sexuelle Freiheit</w:t>
      </w:r>
    </w:p>
    <w:p w:rsidR="003F43F2" w:rsidRDefault="003F43F2" w:rsidP="003F43F2">
      <w:pPr>
        <w:pStyle w:val="Listenabsatz"/>
        <w:numPr>
          <w:ilvl w:val="0"/>
          <w:numId w:val="5"/>
        </w:numPr>
      </w:pPr>
      <w:r>
        <w:t>Verfügung über eigenen Leichnam über den Tod hinaus</w:t>
      </w:r>
    </w:p>
    <w:p w:rsidR="003F43F2" w:rsidRDefault="003F43F2" w:rsidP="003F43F2">
      <w:pPr>
        <w:pStyle w:val="Listenabsatz"/>
        <w:numPr>
          <w:ilvl w:val="0"/>
          <w:numId w:val="5"/>
        </w:numPr>
      </w:pPr>
      <w:r>
        <w:t>Schutz der Identität</w:t>
      </w:r>
    </w:p>
    <w:p w:rsidR="003F43F2" w:rsidRDefault="003F43F2" w:rsidP="003F43F2">
      <w:r>
        <w:t>Ohne Einwilligung ist jeder physische Eingriff in die Persönlichkeit untersagt.</w:t>
      </w:r>
    </w:p>
    <w:p w:rsidR="003F43F2" w:rsidRDefault="003F43F2" w:rsidP="003F43F2">
      <w:r>
        <w:t>Bloss Geringfügige Beeinträchtigungen sind keine Persönlichkeitsverletzungen (Bsp. Aufhalten)</w:t>
      </w:r>
    </w:p>
    <w:p w:rsidR="003F43F2" w:rsidRDefault="003F43F2" w:rsidP="003F43F2"/>
    <w:p w:rsidR="003F43F2" w:rsidRDefault="003F43F2" w:rsidP="003F43F2">
      <w:pPr>
        <w:pStyle w:val="Listenabsatz"/>
        <w:numPr>
          <w:ilvl w:val="0"/>
          <w:numId w:val="4"/>
        </w:numPr>
      </w:pPr>
      <w:r>
        <w:lastRenderedPageBreak/>
        <w:t>Geistige und psychische Integrität</w:t>
      </w:r>
    </w:p>
    <w:p w:rsidR="003F43F2" w:rsidRDefault="003F43F2" w:rsidP="003F43F2">
      <w:pPr>
        <w:pStyle w:val="Listenabsatz"/>
        <w:numPr>
          <w:ilvl w:val="0"/>
          <w:numId w:val="7"/>
        </w:numPr>
      </w:pPr>
      <w:r>
        <w:t>Seelischer und emotionaler Bereich</w:t>
      </w:r>
    </w:p>
    <w:p w:rsidR="00CC4B93" w:rsidRDefault="00CC4B93" w:rsidP="003F43F2">
      <w:pPr>
        <w:pStyle w:val="Listenabsatz"/>
        <w:numPr>
          <w:ilvl w:val="0"/>
          <w:numId w:val="7"/>
        </w:numPr>
      </w:pPr>
      <w:r>
        <w:t>Beeinträchtigung der Gefühle unmittelbar und nachhaltig</w:t>
      </w:r>
    </w:p>
    <w:p w:rsidR="00CC4B93" w:rsidRDefault="00CC4B93" w:rsidP="00CC4B93">
      <w:pPr>
        <w:pStyle w:val="Listenabsatz"/>
        <w:numPr>
          <w:ilvl w:val="0"/>
          <w:numId w:val="8"/>
        </w:numPr>
      </w:pPr>
      <w:r>
        <w:t>Schutz vor Pietätsgefühlen gegenüber Verstorbenen</w:t>
      </w:r>
    </w:p>
    <w:p w:rsidR="00CC4B93" w:rsidRDefault="00CC4B93" w:rsidP="00CC4B93">
      <w:pPr>
        <w:pStyle w:val="Listenabsatz"/>
        <w:numPr>
          <w:ilvl w:val="0"/>
          <w:numId w:val="8"/>
        </w:numPr>
      </w:pPr>
      <w:r>
        <w:t>Schutz familiären Beziehungen</w:t>
      </w:r>
    </w:p>
    <w:p w:rsidR="00CC4B93" w:rsidRDefault="00CC4B93" w:rsidP="00CC4B93">
      <w:pPr>
        <w:pStyle w:val="Listenabsatz"/>
        <w:numPr>
          <w:ilvl w:val="0"/>
          <w:numId w:val="8"/>
        </w:numPr>
      </w:pPr>
      <w:r>
        <w:t>Schutz der eigenen Identität</w:t>
      </w:r>
    </w:p>
    <w:p w:rsidR="00CC4B93" w:rsidRDefault="00CC4B93" w:rsidP="00CC4B93"/>
    <w:p w:rsidR="00CC4B93" w:rsidRDefault="00CC4B93" w:rsidP="00CC4B93">
      <w:pPr>
        <w:pStyle w:val="Listenabsatz"/>
        <w:numPr>
          <w:ilvl w:val="0"/>
          <w:numId w:val="4"/>
        </w:numPr>
      </w:pPr>
      <w:r>
        <w:t>Privatsphäre</w:t>
      </w:r>
    </w:p>
    <w:p w:rsidR="00CC4B93" w:rsidRDefault="00CC4B93" w:rsidP="00CC4B93">
      <w:pPr>
        <w:ind w:left="360"/>
      </w:pPr>
      <w:r>
        <w:t>Jeder hat Anspruch auf Respektierung und Schutz seiner Privatsphäre.</w:t>
      </w:r>
    </w:p>
    <w:p w:rsidR="00CC4B93" w:rsidRDefault="00CC4B93" w:rsidP="00CC4B93">
      <w:pPr>
        <w:ind w:left="360"/>
      </w:pPr>
      <w:r>
        <w:t>Sphärentheorie:</w:t>
      </w:r>
    </w:p>
    <w:p w:rsidR="00CC4B93" w:rsidRDefault="00CC4B93" w:rsidP="00CC4B93">
      <w:pPr>
        <w:pStyle w:val="Listenabsatz"/>
        <w:numPr>
          <w:ilvl w:val="0"/>
          <w:numId w:val="11"/>
        </w:numPr>
      </w:pPr>
      <w:r>
        <w:t>Geheim- oder Intimsphäre</w:t>
      </w:r>
    </w:p>
    <w:p w:rsidR="00CC4B93" w:rsidRDefault="00CC4B93" w:rsidP="00CC4B93">
      <w:pPr>
        <w:pStyle w:val="Listenabsatz"/>
        <w:numPr>
          <w:ilvl w:val="0"/>
          <w:numId w:val="12"/>
        </w:numPr>
      </w:pPr>
      <w:r>
        <w:t>Tatsachen und Lebensvorgänge, die der Kenntnis aller anderen Leute entzogen werden, mit Ausnahme, jenen Personen, denen diese Sachen anvertraut wurden.</w:t>
      </w:r>
    </w:p>
    <w:p w:rsidR="00CC4B93" w:rsidRDefault="00CC4B93" w:rsidP="00CC4B93">
      <w:pPr>
        <w:pStyle w:val="Listenabsatz"/>
        <w:numPr>
          <w:ilvl w:val="0"/>
          <w:numId w:val="11"/>
        </w:numPr>
      </w:pPr>
      <w:r>
        <w:t>Privatsphäre</w:t>
      </w:r>
    </w:p>
    <w:p w:rsidR="00CC4B93" w:rsidRDefault="00CC4B93" w:rsidP="00CC4B93">
      <w:pPr>
        <w:pStyle w:val="Listenabsatz"/>
        <w:numPr>
          <w:ilvl w:val="0"/>
          <w:numId w:val="12"/>
        </w:numPr>
      </w:pPr>
      <w:r>
        <w:t>Lebensäusserungen, die mit begrenzten, nahe Personen teilen will.</w:t>
      </w:r>
    </w:p>
    <w:p w:rsidR="00CC4B93" w:rsidRDefault="00CC4B93" w:rsidP="00CC4B93">
      <w:pPr>
        <w:pStyle w:val="Listenabsatz"/>
        <w:numPr>
          <w:ilvl w:val="0"/>
          <w:numId w:val="12"/>
        </w:numPr>
      </w:pPr>
      <w:r>
        <w:t>Leb</w:t>
      </w:r>
      <w:r w:rsidR="001C00AF">
        <w:t>enserscheinungen, die nicht für die</w:t>
      </w:r>
      <w:r>
        <w:t xml:space="preserve"> </w:t>
      </w:r>
      <w:r w:rsidR="001C00AF">
        <w:t>breite Ö</w:t>
      </w:r>
      <w:r>
        <w:t>ffentlich</w:t>
      </w:r>
      <w:r w:rsidR="001C00AF">
        <w:t>keit zugänglich ist.</w:t>
      </w:r>
    </w:p>
    <w:p w:rsidR="001C00AF" w:rsidRDefault="001C00AF" w:rsidP="001C00AF">
      <w:pPr>
        <w:pStyle w:val="Listenabsatz"/>
        <w:numPr>
          <w:ilvl w:val="0"/>
          <w:numId w:val="11"/>
        </w:numPr>
      </w:pPr>
      <w:r>
        <w:t>Gemein-oder Öffentlichkeitsphäre</w:t>
      </w:r>
    </w:p>
    <w:p w:rsidR="001C00AF" w:rsidRDefault="001C00AF" w:rsidP="001C00AF">
      <w:pPr>
        <w:pStyle w:val="Listenabsatz"/>
        <w:numPr>
          <w:ilvl w:val="0"/>
          <w:numId w:val="13"/>
        </w:numPr>
      </w:pPr>
      <w:r>
        <w:t>Tatsachen, die von jedermann wahrgenommen und weiterverbreitet werden dürfen.</w:t>
      </w:r>
    </w:p>
    <w:p w:rsidR="001C00AF" w:rsidRDefault="001C00AF" w:rsidP="001C00AF">
      <w:pPr>
        <w:pStyle w:val="Listenabsatz"/>
        <w:numPr>
          <w:ilvl w:val="0"/>
          <w:numId w:val="13"/>
        </w:numPr>
      </w:pPr>
      <w:r>
        <w:t>Schutz vor öffentlichen Bekanntmachungen: nur im engeren Lebenskreis des Privatbereichs Drittpersonen zur Kenntnis gebracht werden.</w:t>
      </w:r>
    </w:p>
    <w:p w:rsidR="001C00AF" w:rsidRDefault="001C00AF" w:rsidP="001C00AF">
      <w:r>
        <w:t>Abgrenzungen erfolgen na</w:t>
      </w:r>
      <w:r w:rsidR="0025538E">
        <w:t>ch konkreten Umständen und sind</w:t>
      </w:r>
      <w:r>
        <w:t xml:space="preserve"> somit unscharf</w:t>
      </w:r>
    </w:p>
    <w:p w:rsidR="003F43F2" w:rsidRDefault="0025538E" w:rsidP="003F43F2">
      <w:r>
        <w:t>Eine Ursprüngliche Geheimsphäre kann im Laufe der Zeit in die Privatsphäre gelangen (Recht auf Vergessen)</w:t>
      </w:r>
    </w:p>
    <w:p w:rsidR="0025538E" w:rsidRDefault="0025538E" w:rsidP="003F43F2"/>
    <w:p w:rsidR="0025538E" w:rsidRDefault="0025538E" w:rsidP="0025538E">
      <w:pPr>
        <w:pStyle w:val="Listenabsatz"/>
        <w:numPr>
          <w:ilvl w:val="0"/>
          <w:numId w:val="11"/>
        </w:numPr>
      </w:pPr>
      <w:r>
        <w:t>Recht am eigenen Bild</w:t>
      </w:r>
    </w:p>
    <w:p w:rsidR="0025538E" w:rsidRDefault="0025538E" w:rsidP="0025538E">
      <w:pPr>
        <w:pStyle w:val="Listenabsatz"/>
        <w:numPr>
          <w:ilvl w:val="0"/>
          <w:numId w:val="15"/>
        </w:numPr>
      </w:pPr>
      <w:r>
        <w:t>Ohne Zustimmung keine Fotografie, Filme, Zeichnungen</w:t>
      </w:r>
    </w:p>
    <w:p w:rsidR="0025538E" w:rsidRDefault="0025538E" w:rsidP="0025538E">
      <w:pPr>
        <w:pStyle w:val="Listenabsatz"/>
        <w:numPr>
          <w:ilvl w:val="0"/>
          <w:numId w:val="15"/>
        </w:numPr>
      </w:pPr>
      <w:r>
        <w:t>Schutz vor Beschaffung, Veröffentlichungen und Weiterverbreitung von Personenbildern.</w:t>
      </w:r>
    </w:p>
    <w:p w:rsidR="0025538E" w:rsidRPr="005D5D28" w:rsidRDefault="0025538E" w:rsidP="0025538E">
      <w:pPr>
        <w:pStyle w:val="Listenabsatz"/>
        <w:numPr>
          <w:ilvl w:val="0"/>
          <w:numId w:val="15"/>
        </w:numPr>
        <w:rPr>
          <w:color w:val="FF0000"/>
        </w:rPr>
      </w:pPr>
      <w:r w:rsidRPr="005D5D28">
        <w:rPr>
          <w:color w:val="FF0000"/>
        </w:rPr>
        <w:t>Erstellen eines Bildes ist persönlichkeitsverletzend</w:t>
      </w:r>
      <w:r w:rsidR="005D5D28" w:rsidRPr="005D5D28">
        <w:rPr>
          <w:color w:val="FF0000"/>
        </w:rPr>
        <w:t>, somit verboten</w:t>
      </w:r>
    </w:p>
    <w:p w:rsidR="0025538E" w:rsidRPr="005D5D28" w:rsidRDefault="0025538E" w:rsidP="0025538E">
      <w:pPr>
        <w:pStyle w:val="Listenabsatz"/>
        <w:numPr>
          <w:ilvl w:val="0"/>
          <w:numId w:val="15"/>
        </w:numPr>
        <w:rPr>
          <w:color w:val="FF0000"/>
        </w:rPr>
      </w:pPr>
      <w:r w:rsidRPr="005D5D28">
        <w:rPr>
          <w:color w:val="FF0000"/>
        </w:rPr>
        <w:t>Individualisierungen sind verboten</w:t>
      </w:r>
    </w:p>
    <w:p w:rsidR="0025538E" w:rsidRPr="005D5D28" w:rsidRDefault="0025538E" w:rsidP="0025538E">
      <w:pPr>
        <w:pStyle w:val="Listenabsatz"/>
        <w:numPr>
          <w:ilvl w:val="0"/>
          <w:numId w:val="15"/>
        </w:numPr>
        <w:rPr>
          <w:color w:val="FF0000"/>
        </w:rPr>
      </w:pPr>
      <w:r w:rsidRPr="005D5D28">
        <w:rPr>
          <w:color w:val="FF0000"/>
        </w:rPr>
        <w:t>Aufnahmen eines Ereignisses sind verboten</w:t>
      </w:r>
    </w:p>
    <w:p w:rsidR="005D5D28" w:rsidRPr="005D5D28" w:rsidRDefault="005D5D28" w:rsidP="0025538E">
      <w:pPr>
        <w:pStyle w:val="Listenabsatz"/>
        <w:numPr>
          <w:ilvl w:val="0"/>
          <w:numId w:val="15"/>
        </w:numPr>
        <w:rPr>
          <w:color w:val="FF0000"/>
        </w:rPr>
      </w:pPr>
      <w:r w:rsidRPr="005D5D28">
        <w:rPr>
          <w:color w:val="FF0000"/>
        </w:rPr>
        <w:t>In ein ungünstiges Licht jemanden erscheinen lassen, ist verboten</w:t>
      </w:r>
    </w:p>
    <w:p w:rsidR="0025538E" w:rsidRPr="005D5D28" w:rsidRDefault="0025538E" w:rsidP="0025538E">
      <w:pPr>
        <w:pStyle w:val="Listenabsatz"/>
        <w:numPr>
          <w:ilvl w:val="0"/>
          <w:numId w:val="15"/>
        </w:numPr>
        <w:rPr>
          <w:color w:val="70AD47" w:themeColor="accent6"/>
        </w:rPr>
      </w:pPr>
      <w:r w:rsidRPr="005D5D28">
        <w:rPr>
          <w:color w:val="70AD47" w:themeColor="accent6"/>
        </w:rPr>
        <w:t>Ausnahmen: Abgebildete Personen auf</w:t>
      </w:r>
    </w:p>
    <w:p w:rsidR="0025538E" w:rsidRPr="005D5D28" w:rsidRDefault="0025538E" w:rsidP="0025538E">
      <w:pPr>
        <w:pStyle w:val="Listenabsatz"/>
        <w:numPr>
          <w:ilvl w:val="0"/>
          <w:numId w:val="16"/>
        </w:numPr>
        <w:rPr>
          <w:color w:val="70AD47" w:themeColor="accent6"/>
        </w:rPr>
      </w:pPr>
      <w:r w:rsidRPr="005D5D28">
        <w:rPr>
          <w:color w:val="70AD47" w:themeColor="accent6"/>
        </w:rPr>
        <w:t>Teil einer Landschaft</w:t>
      </w:r>
    </w:p>
    <w:p w:rsidR="0025538E" w:rsidRPr="005D5D28" w:rsidRDefault="0025538E" w:rsidP="0025538E">
      <w:pPr>
        <w:pStyle w:val="Listenabsatz"/>
        <w:numPr>
          <w:ilvl w:val="0"/>
          <w:numId w:val="16"/>
        </w:numPr>
        <w:rPr>
          <w:color w:val="70AD47" w:themeColor="accent6"/>
        </w:rPr>
      </w:pPr>
      <w:r w:rsidRPr="005D5D28">
        <w:rPr>
          <w:color w:val="70AD47" w:themeColor="accent6"/>
        </w:rPr>
        <w:t xml:space="preserve">Der </w:t>
      </w:r>
      <w:r w:rsidR="00B76AAD">
        <w:rPr>
          <w:color w:val="70AD47" w:themeColor="accent6"/>
        </w:rPr>
        <w:t>Umgebung</w:t>
      </w:r>
      <w:r w:rsidRPr="005D5D28">
        <w:rPr>
          <w:color w:val="70AD47" w:themeColor="accent6"/>
        </w:rPr>
        <w:tab/>
      </w:r>
      <w:r w:rsidRPr="005D5D28">
        <w:rPr>
          <w:color w:val="70AD47" w:themeColor="accent6"/>
        </w:rPr>
        <w:tab/>
      </w:r>
      <w:r w:rsidRPr="005D5D28">
        <w:rPr>
          <w:color w:val="70AD47" w:themeColor="accent6"/>
        </w:rPr>
        <w:tab/>
        <w:t>Wenn Zeitgeschichtliche Person</w:t>
      </w:r>
    </w:p>
    <w:p w:rsidR="0025538E" w:rsidRPr="005D5D28" w:rsidRDefault="0025538E" w:rsidP="0025538E">
      <w:pPr>
        <w:pStyle w:val="Listenabsatz"/>
        <w:numPr>
          <w:ilvl w:val="0"/>
          <w:numId w:val="16"/>
        </w:numPr>
        <w:rPr>
          <w:color w:val="70AD47" w:themeColor="accent6"/>
        </w:rPr>
      </w:pPr>
      <w:r w:rsidRPr="005D5D28">
        <w:rPr>
          <w:color w:val="70AD47" w:themeColor="accent6"/>
        </w:rPr>
        <w:t xml:space="preserve">Des Ereignisses </w:t>
      </w:r>
    </w:p>
    <w:p w:rsidR="00FD50E3" w:rsidRDefault="0025538E" w:rsidP="005D5D28">
      <w:pPr>
        <w:pStyle w:val="Listenabsatz"/>
        <w:numPr>
          <w:ilvl w:val="0"/>
          <w:numId w:val="16"/>
        </w:numPr>
        <w:rPr>
          <w:color w:val="70AD47" w:themeColor="accent6"/>
        </w:rPr>
      </w:pPr>
      <w:r w:rsidRPr="005D5D28">
        <w:rPr>
          <w:color w:val="70AD47" w:themeColor="accent6"/>
        </w:rPr>
        <w:t>Abbildung erfolgt unmittelbar</w:t>
      </w:r>
    </w:p>
    <w:p w:rsidR="005D5D28" w:rsidRDefault="005D5D28" w:rsidP="005D5D28">
      <w:pPr>
        <w:pStyle w:val="Listenabsatz"/>
        <w:ind w:left="2148"/>
        <w:rPr>
          <w:color w:val="70AD47" w:themeColor="accent6"/>
        </w:rPr>
      </w:pPr>
    </w:p>
    <w:p w:rsidR="005D5D28" w:rsidRDefault="005D5D28" w:rsidP="005D5D28">
      <w:pPr>
        <w:pStyle w:val="Listenabsatz"/>
        <w:numPr>
          <w:ilvl w:val="0"/>
          <w:numId w:val="11"/>
        </w:numPr>
      </w:pPr>
      <w:r>
        <w:t>Name</w:t>
      </w:r>
    </w:p>
    <w:p w:rsidR="005D5D28" w:rsidRDefault="005D5D28" w:rsidP="005D5D28">
      <w:r>
        <w:t>Ist rechtlich anerkanntes Kennzeichen einer Person und ist der Ausdruck der Individualität und Identität und ist im Art 29. ZGB geregelt:</w:t>
      </w:r>
    </w:p>
    <w:p w:rsidR="005D5D28" w:rsidRDefault="005D5D28" w:rsidP="005D5D28">
      <w:r>
        <w:lastRenderedPageBreak/>
        <w:tab/>
        <w:t>Abs. 1 Regelt den Fall, falls jemand die berechtigte Führung eines Namens bestreitet.</w:t>
      </w:r>
    </w:p>
    <w:p w:rsidR="005D5D28" w:rsidRDefault="005D5D28" w:rsidP="005D5D28">
      <w:pPr>
        <w:ind w:left="708" w:firstLine="2"/>
      </w:pPr>
      <w:proofErr w:type="spellStart"/>
      <w:r>
        <w:t>Abs</w:t>
      </w:r>
      <w:proofErr w:type="spellEnd"/>
      <w:r>
        <w:t xml:space="preserve"> 2. Regelt den Fall, falls jemand unberechtigt den Namen einer Drittperson benutzt und eine Verwechslungsgefahr schafft.</w:t>
      </w:r>
    </w:p>
    <w:p w:rsidR="005D5D28" w:rsidRDefault="005D5D28" w:rsidP="005D5D28">
      <w:pPr>
        <w:ind w:left="708" w:firstLine="2"/>
      </w:pPr>
      <w:r>
        <w:t>Alle anderen Verletzungen des Namensrecht sind im Art. 28 ZGB geregelt:</w:t>
      </w:r>
    </w:p>
    <w:p w:rsidR="005D5D28" w:rsidRDefault="005D5D28" w:rsidP="005D5D28">
      <w:pPr>
        <w:pStyle w:val="Listenabsatz"/>
        <w:numPr>
          <w:ilvl w:val="0"/>
          <w:numId w:val="24"/>
        </w:numPr>
      </w:pPr>
      <w:r>
        <w:t>Gesetzlicher Familienname</w:t>
      </w:r>
    </w:p>
    <w:p w:rsidR="005D5D28" w:rsidRDefault="005D5D28" w:rsidP="005D5D28">
      <w:pPr>
        <w:pStyle w:val="Listenabsatz"/>
        <w:numPr>
          <w:ilvl w:val="0"/>
          <w:numId w:val="24"/>
        </w:numPr>
      </w:pPr>
      <w:r>
        <w:t>Vorname</w:t>
      </w:r>
    </w:p>
    <w:p w:rsidR="005D5D28" w:rsidRDefault="005D5D28" w:rsidP="005D5D28">
      <w:pPr>
        <w:pStyle w:val="Listenabsatz"/>
        <w:numPr>
          <w:ilvl w:val="0"/>
          <w:numId w:val="24"/>
        </w:numPr>
      </w:pPr>
      <w:r>
        <w:t>Allianzname</w:t>
      </w:r>
    </w:p>
    <w:p w:rsidR="005D5D28" w:rsidRDefault="005D5D28" w:rsidP="005D5D28">
      <w:pPr>
        <w:pStyle w:val="Listenabsatz"/>
        <w:numPr>
          <w:ilvl w:val="0"/>
          <w:numId w:val="24"/>
        </w:numPr>
      </w:pPr>
      <w:r>
        <w:t>Pseudonyme</w:t>
      </w:r>
    </w:p>
    <w:p w:rsidR="005D5D28" w:rsidRDefault="005D5D28" w:rsidP="005D5D28">
      <w:pPr>
        <w:pStyle w:val="Listenabsatz"/>
        <w:numPr>
          <w:ilvl w:val="0"/>
          <w:numId w:val="24"/>
        </w:numPr>
      </w:pPr>
      <w:r>
        <w:t>Domainname im Internet</w:t>
      </w:r>
    </w:p>
    <w:p w:rsidR="005D5D28" w:rsidRDefault="005D5D28" w:rsidP="005D5D28">
      <w:pPr>
        <w:pStyle w:val="Listenabsatz"/>
        <w:ind w:left="1430"/>
      </w:pPr>
    </w:p>
    <w:p w:rsidR="005D5D28" w:rsidRDefault="005D5D28" w:rsidP="005D5D28">
      <w:pPr>
        <w:pStyle w:val="Listenabsatz"/>
        <w:numPr>
          <w:ilvl w:val="0"/>
          <w:numId w:val="11"/>
        </w:numPr>
      </w:pPr>
      <w:r>
        <w:t>Wirtschaftliche Entfaltung</w:t>
      </w:r>
    </w:p>
    <w:p w:rsidR="005D5D28" w:rsidRDefault="005D5D28" w:rsidP="005D5D28">
      <w:r>
        <w:t>Schützt den Bereich sich in der Wirtschaft frei zu betätigen.</w:t>
      </w:r>
    </w:p>
    <w:p w:rsidR="005D5D28" w:rsidRDefault="005D5D28" w:rsidP="005D5D28">
      <w:r>
        <w:t>Schutz von unerlaubten wirtschaftlichen Beeinträchtigungen durch Dritte</w:t>
      </w:r>
    </w:p>
    <w:p w:rsidR="00EA2527" w:rsidRDefault="00EA2527" w:rsidP="005D5D28">
      <w:r>
        <w:t>Die privatrechtliche Wirtschaftsfreiheit ist im Kartellgesetz (KG) und im Gesetz über dem unlauteren Wettbewerb (UWG) geschützt.</w:t>
      </w:r>
    </w:p>
    <w:p w:rsidR="00EA2527" w:rsidRDefault="00EA2527" w:rsidP="005D5D28"/>
    <w:p w:rsidR="002D3594" w:rsidRDefault="002D3594" w:rsidP="005D5D28"/>
    <w:p w:rsidR="002D3594" w:rsidRDefault="002D3594" w:rsidP="005D5D28"/>
    <w:p w:rsidR="002D3594" w:rsidRDefault="002D3594" w:rsidP="005D5D28"/>
    <w:p w:rsidR="002D3594" w:rsidRDefault="002D3594" w:rsidP="005D5D28"/>
    <w:p w:rsidR="00EA2527" w:rsidRDefault="00EA2527" w:rsidP="002D3594">
      <w:pPr>
        <w:rPr>
          <w:b/>
          <w:sz w:val="28"/>
          <w:szCs w:val="28"/>
        </w:rPr>
      </w:pPr>
      <w:r w:rsidRPr="00EA2527">
        <w:rPr>
          <w:b/>
          <w:sz w:val="28"/>
          <w:szCs w:val="28"/>
        </w:rPr>
        <w:t>Rechtfertigungsgründe</w:t>
      </w:r>
    </w:p>
    <w:p w:rsidR="002D3594" w:rsidRPr="002D3594" w:rsidRDefault="002D3594" w:rsidP="002D3594">
      <w:r>
        <w:t xml:space="preserve">Es ist ein Verstoss gegen ein absolutes Recht. Die gerechtfertigten Möglichkeiten sind im Art. 28 </w:t>
      </w:r>
      <w:proofErr w:type="spellStart"/>
      <w:r>
        <w:t>Abs</w:t>
      </w:r>
      <w:proofErr w:type="spellEnd"/>
      <w:r>
        <w:t xml:space="preserve"> 2. ZGB aufgeführt.</w:t>
      </w:r>
    </w:p>
    <w:p w:rsidR="002D3594" w:rsidRDefault="002D3594" w:rsidP="002D3594">
      <w:pPr>
        <w:pStyle w:val="Listenabsatz"/>
        <w:numPr>
          <w:ilvl w:val="0"/>
          <w:numId w:val="25"/>
        </w:numPr>
      </w:pPr>
      <w:r>
        <w:t>Einwilligung</w:t>
      </w:r>
    </w:p>
    <w:p w:rsidR="002D3594" w:rsidRDefault="002D3594" w:rsidP="002D3594">
      <w:r>
        <w:t>Wer rechtsgültig eingewilligt hat, kann sich nicht auf den Persönlichkeitsschutz berufen (</w:t>
      </w:r>
      <w:proofErr w:type="spellStart"/>
      <w:r>
        <w:t>Volenti</w:t>
      </w:r>
      <w:proofErr w:type="spellEnd"/>
      <w:r>
        <w:t xml:space="preserve"> non fit </w:t>
      </w:r>
      <w:proofErr w:type="spellStart"/>
      <w:r>
        <w:t>iniuria</w:t>
      </w:r>
      <w:proofErr w:type="spellEnd"/>
      <w:r>
        <w:t>)</w:t>
      </w:r>
    </w:p>
    <w:p w:rsidR="002D3594" w:rsidRDefault="002D3594" w:rsidP="002D3594">
      <w:pPr>
        <w:pStyle w:val="Listenabsatz"/>
        <w:numPr>
          <w:ilvl w:val="0"/>
          <w:numId w:val="26"/>
        </w:numPr>
      </w:pPr>
      <w:r>
        <w:t>Einwilligung kann ausdrücklich oder stillschweigend sein</w:t>
      </w:r>
    </w:p>
    <w:p w:rsidR="002D3594" w:rsidRDefault="002D3594" w:rsidP="002D3594">
      <w:pPr>
        <w:pStyle w:val="Listenabsatz"/>
        <w:numPr>
          <w:ilvl w:val="0"/>
          <w:numId w:val="26"/>
        </w:numPr>
      </w:pPr>
      <w:r>
        <w:t xml:space="preserve">Im Voraus oder nachträglich </w:t>
      </w:r>
    </w:p>
    <w:p w:rsidR="002D3594" w:rsidRDefault="002D3594" w:rsidP="002D3594">
      <w:pPr>
        <w:pStyle w:val="Listenabsatz"/>
        <w:numPr>
          <w:ilvl w:val="0"/>
          <w:numId w:val="26"/>
        </w:numPr>
      </w:pPr>
      <w:r>
        <w:t>Kann bis zum erfolgten Eingriff widerrufbar sein</w:t>
      </w:r>
    </w:p>
    <w:p w:rsidR="002D3594" w:rsidRDefault="002D3594" w:rsidP="002D3594">
      <w:r>
        <w:t>Die Wirksamkeit der Einwilligung:</w:t>
      </w:r>
    </w:p>
    <w:p w:rsidR="002D3594" w:rsidRDefault="002D3594" w:rsidP="002D3594">
      <w:pPr>
        <w:pStyle w:val="Listenabsatz"/>
        <w:numPr>
          <w:ilvl w:val="0"/>
          <w:numId w:val="27"/>
        </w:numPr>
      </w:pPr>
      <w:r>
        <w:t>Urteilsfähigkeit</w:t>
      </w:r>
    </w:p>
    <w:p w:rsidR="002D3594" w:rsidRDefault="002D3594" w:rsidP="002D3594">
      <w:r>
        <w:t>Bei fehlender Urteilsfähigkeit kann der gesetzliche Vertreter einwilligen (ARTIKEL 19C ZGB)</w:t>
      </w:r>
    </w:p>
    <w:p w:rsidR="002D3594" w:rsidRDefault="002D3594" w:rsidP="002D3594"/>
    <w:p w:rsidR="002D3594" w:rsidRDefault="002D3594" w:rsidP="002D3594">
      <w:r>
        <w:t>Mutmassliche Einwilligung</w:t>
      </w:r>
    </w:p>
    <w:p w:rsidR="002D3594" w:rsidRDefault="002D3594" w:rsidP="002D3594">
      <w:r>
        <w:t>Einwilligung des Opfers kann nicht eingeholt werden</w:t>
      </w:r>
    </w:p>
    <w:p w:rsidR="002D3594" w:rsidRDefault="002D3594" w:rsidP="002D3594"/>
    <w:p w:rsidR="002D3594" w:rsidRDefault="002D3594" w:rsidP="002D3594">
      <w:r>
        <w:lastRenderedPageBreak/>
        <w:t>Schranken der Einwilligung</w:t>
      </w:r>
    </w:p>
    <w:p w:rsidR="002D3594" w:rsidRDefault="002D3594" w:rsidP="002D3594">
      <w:pPr>
        <w:pStyle w:val="Listenabsatz"/>
        <w:numPr>
          <w:ilvl w:val="0"/>
          <w:numId w:val="27"/>
        </w:numPr>
      </w:pPr>
      <w:r>
        <w:t>Art 20 OR</w:t>
      </w:r>
    </w:p>
    <w:p w:rsidR="002D3594" w:rsidRDefault="002D3594" w:rsidP="002D3594">
      <w:pPr>
        <w:pStyle w:val="Listenabsatz"/>
        <w:numPr>
          <w:ilvl w:val="0"/>
          <w:numId w:val="27"/>
        </w:numPr>
      </w:pPr>
      <w:r>
        <w:t>Art 27. Abs. 2 ZGB</w:t>
      </w:r>
    </w:p>
    <w:p w:rsidR="002D3594" w:rsidRDefault="002D3594" w:rsidP="002D3594"/>
    <w:p w:rsidR="002D3594" w:rsidRDefault="00D02627" w:rsidP="002D3594">
      <w:r>
        <w:t>Ärztliche Behandlung</w:t>
      </w:r>
    </w:p>
    <w:p w:rsidR="00D02627" w:rsidRDefault="00D02627" w:rsidP="002D3594">
      <w:r>
        <w:t>Bei der Einwilligung gibt es eine Aufklärungspflicht und umfasst grundsätzlich alle mit dem Eingriff verbundener Risiken und Folgen.</w:t>
      </w:r>
    </w:p>
    <w:p w:rsidR="00D02627" w:rsidRDefault="00D02627" w:rsidP="002D3594"/>
    <w:p w:rsidR="00D02627" w:rsidRDefault="00D02627" w:rsidP="00D02627">
      <w:pPr>
        <w:pStyle w:val="Listenabsatz"/>
        <w:numPr>
          <w:ilvl w:val="0"/>
          <w:numId w:val="25"/>
        </w:numPr>
      </w:pPr>
      <w:r>
        <w:t>Überwiegendes privates oder öffentliches Interesse</w:t>
      </w:r>
    </w:p>
    <w:p w:rsidR="00522A96" w:rsidRDefault="00522A96" w:rsidP="00D02627">
      <w:r>
        <w:t>Höhewertiges Interesse berufen ist geregelt im Artikel 28 Abs. 2 ZGB</w:t>
      </w:r>
    </w:p>
    <w:p w:rsidR="00522A96" w:rsidRDefault="00522A96" w:rsidP="00D02627">
      <w:r>
        <w:t xml:space="preserve">Es ermöglicht eine wertende Interessenabwägung vorzunehmen und gegenüberzustellen. </w:t>
      </w:r>
    </w:p>
    <w:p w:rsidR="00522A96" w:rsidRDefault="00522A96" w:rsidP="00D02627">
      <w:r>
        <w:t>Zu prüfen sind die Ziele und die Mittel, ob die schutzwürdig sind. Eine solche Verletzung kann nach von privater oder öffentlicher Natur sein.</w:t>
      </w:r>
    </w:p>
    <w:p w:rsidR="00522A96" w:rsidRDefault="00522A96" w:rsidP="00D02627"/>
    <w:p w:rsidR="00522A96" w:rsidRDefault="00522A96" w:rsidP="00D02627">
      <w:r>
        <w:t>Privates Interesse kann sich auf die verletze Person beziehen</w:t>
      </w:r>
    </w:p>
    <w:p w:rsidR="00522A96" w:rsidRDefault="00522A96" w:rsidP="00D02627">
      <w:r>
        <w:t>Öffentliches Interesse muss auf die gesamte Gesellschaft oder zumindest auf eine grosse Mehrheit beziehen.</w:t>
      </w:r>
    </w:p>
    <w:p w:rsidR="00522A96" w:rsidRDefault="00522A96" w:rsidP="00522A96">
      <w:pPr>
        <w:pStyle w:val="Listenabsatz"/>
        <w:numPr>
          <w:ilvl w:val="0"/>
          <w:numId w:val="28"/>
        </w:numPr>
      </w:pPr>
      <w:r>
        <w:t>Medienfreiheit</w:t>
      </w:r>
    </w:p>
    <w:p w:rsidR="00522A96" w:rsidRDefault="00522A96" w:rsidP="00522A96">
      <w:pPr>
        <w:pStyle w:val="Listenabsatz"/>
        <w:numPr>
          <w:ilvl w:val="0"/>
          <w:numId w:val="28"/>
        </w:numPr>
      </w:pPr>
      <w:r>
        <w:t>Wissensfreiheit</w:t>
      </w:r>
    </w:p>
    <w:p w:rsidR="00522A96" w:rsidRDefault="00EE0E9A" w:rsidP="00522A96">
      <w:pPr>
        <w:pStyle w:val="Listenabsatz"/>
        <w:numPr>
          <w:ilvl w:val="0"/>
          <w:numId w:val="28"/>
        </w:numPr>
      </w:pPr>
      <w:proofErr w:type="spellStart"/>
      <w:r>
        <w:t>Kunst</w:t>
      </w:r>
      <w:r w:rsidR="00522A96">
        <w:t>tfreiheit</w:t>
      </w:r>
      <w:proofErr w:type="spellEnd"/>
    </w:p>
    <w:p w:rsidR="00522A96" w:rsidRDefault="00522A96" w:rsidP="00522A96"/>
    <w:p w:rsidR="00522A96" w:rsidRDefault="00522A96" w:rsidP="00522A96">
      <w:pPr>
        <w:pStyle w:val="Listenabsatz"/>
        <w:numPr>
          <w:ilvl w:val="0"/>
          <w:numId w:val="25"/>
        </w:numPr>
      </w:pPr>
      <w:r>
        <w:t>Gesetz</w:t>
      </w:r>
    </w:p>
    <w:p w:rsidR="00522A96" w:rsidRDefault="00522A96" w:rsidP="00522A96">
      <w:pPr>
        <w:pStyle w:val="Listenabsatz"/>
        <w:numPr>
          <w:ilvl w:val="0"/>
          <w:numId w:val="29"/>
        </w:numPr>
      </w:pPr>
      <w:r>
        <w:t>Notwehr</w:t>
      </w:r>
    </w:p>
    <w:p w:rsidR="00522A96" w:rsidRDefault="00522A96" w:rsidP="00522A96">
      <w:pPr>
        <w:pStyle w:val="Listenabsatz"/>
        <w:numPr>
          <w:ilvl w:val="0"/>
          <w:numId w:val="29"/>
        </w:numPr>
      </w:pPr>
      <w:r>
        <w:t>Notstand</w:t>
      </w:r>
    </w:p>
    <w:p w:rsidR="00522A96" w:rsidRDefault="00522A96" w:rsidP="00522A96">
      <w:pPr>
        <w:pStyle w:val="Listenabsatz"/>
        <w:numPr>
          <w:ilvl w:val="0"/>
          <w:numId w:val="29"/>
        </w:numPr>
      </w:pPr>
      <w:r>
        <w:t>Selbsthilfe</w:t>
      </w:r>
    </w:p>
    <w:p w:rsidR="00DC64B5" w:rsidRDefault="00522A96" w:rsidP="00EC1D20">
      <w:pPr>
        <w:pStyle w:val="Listenabsatz"/>
        <w:numPr>
          <w:ilvl w:val="0"/>
          <w:numId w:val="29"/>
        </w:numPr>
      </w:pPr>
      <w:r>
        <w:t>Amtspflichten</w:t>
      </w:r>
    </w:p>
    <w:p w:rsidR="00522A96" w:rsidRDefault="00522A96" w:rsidP="00EC1D20">
      <w:pPr>
        <w:pStyle w:val="Listenabsatz"/>
        <w:numPr>
          <w:ilvl w:val="0"/>
          <w:numId w:val="29"/>
        </w:numPr>
      </w:pPr>
      <w:r>
        <w:t>Erziehungspflicht der Eltern</w:t>
      </w:r>
    </w:p>
    <w:p w:rsidR="00522A96" w:rsidRPr="00522A96" w:rsidRDefault="00522A96" w:rsidP="00522A96">
      <w:pPr>
        <w:rPr>
          <w:b/>
          <w:sz w:val="28"/>
          <w:szCs w:val="28"/>
        </w:rPr>
      </w:pPr>
    </w:p>
    <w:p w:rsidR="00522A96" w:rsidRDefault="00522A96" w:rsidP="00522A96">
      <w:pPr>
        <w:rPr>
          <w:b/>
          <w:sz w:val="28"/>
          <w:szCs w:val="28"/>
        </w:rPr>
      </w:pPr>
      <w:r w:rsidRPr="00522A96">
        <w:rPr>
          <w:b/>
          <w:sz w:val="28"/>
          <w:szCs w:val="28"/>
        </w:rPr>
        <w:t>Klagemöglichkeiten</w:t>
      </w:r>
    </w:p>
    <w:p w:rsidR="00F30DC7" w:rsidRDefault="00F30DC7" w:rsidP="00522A96">
      <w:r>
        <w:t>Auflistung erfolgt im Artikel 28a ZGB und ist spezifisch auf drohende, bestehende und bereits erfolgte Persönlichkeitsverletzungen zu beziehen und dienen somit als Abwehr der Verletzung.</w:t>
      </w:r>
    </w:p>
    <w:p w:rsidR="00F30DC7" w:rsidRDefault="00F30DC7" w:rsidP="00522A96"/>
    <w:p w:rsidR="00F30DC7" w:rsidRDefault="00F30DC7" w:rsidP="00522A96">
      <w:r>
        <w:t>Klageanhäufungen</w:t>
      </w:r>
    </w:p>
    <w:p w:rsidR="00F30DC7" w:rsidRDefault="00F30DC7" w:rsidP="00522A96">
      <w:r>
        <w:t>Wenn mehrere Voraussetzungen aus mehreren Klagen gleichzeitig erfüllt sind, können kombiniert werden.</w:t>
      </w:r>
    </w:p>
    <w:p w:rsidR="00F30DC7" w:rsidRDefault="00F30DC7" w:rsidP="00522A96"/>
    <w:p w:rsidR="00F30DC7" w:rsidRDefault="00F30DC7" w:rsidP="00522A96">
      <w:r>
        <w:lastRenderedPageBreak/>
        <w:t>Aktivlegimitation</w:t>
      </w:r>
      <w:r w:rsidR="001E03E6">
        <w:t xml:space="preserve"> Artikel 28 Abs. 1 ZGB</w:t>
      </w:r>
    </w:p>
    <w:p w:rsidR="00F30DC7" w:rsidRDefault="001E03E6" w:rsidP="00522A96">
      <w:proofErr w:type="spellStart"/>
      <w:r>
        <w:t>Materiellrechtliche</w:t>
      </w:r>
      <w:proofErr w:type="spellEnd"/>
      <w:r w:rsidR="00F30DC7">
        <w:t xml:space="preserve"> Befugnis</w:t>
      </w:r>
      <w:r>
        <w:t xml:space="preserve"> des Klägers, den eingeklagten Anspruch gelten zu machen.</w:t>
      </w:r>
    </w:p>
    <w:p w:rsidR="001E03E6" w:rsidRDefault="001E03E6" w:rsidP="00522A96">
      <w:r>
        <w:t>Zur Klage berechtigt ist somit jedes Rechtssubjekt, das unmittelbar in seiner Persönlichkeit verletzt wird oder wurde.</w:t>
      </w:r>
    </w:p>
    <w:p w:rsidR="001E03E6" w:rsidRDefault="001E03E6" w:rsidP="00522A96">
      <w:r>
        <w:t>Gilt für juristische und natürliche Personen</w:t>
      </w:r>
    </w:p>
    <w:p w:rsidR="001E03E6" w:rsidRDefault="001E03E6" w:rsidP="00522A96">
      <w:r>
        <w:t>Einschränkung juristische Personen gemäss Artikel 53 ZGB (natürliche Eigenschaften des Menschen)</w:t>
      </w:r>
    </w:p>
    <w:p w:rsidR="001E03E6" w:rsidRDefault="001E03E6" w:rsidP="00522A96"/>
    <w:p w:rsidR="001E03E6" w:rsidRDefault="001E03E6" w:rsidP="00522A96">
      <w:r>
        <w:t>Nach dem Tod können sich Erben nicht auf Persönlichkeitsschutz berufen. (postmortaler Persönlichkeitsschutz). Sie können sich aber auf den Andenkensschutzes berufen.</w:t>
      </w:r>
    </w:p>
    <w:p w:rsidR="001E03E6" w:rsidRDefault="001E03E6" w:rsidP="00522A96"/>
    <w:p w:rsidR="001E03E6" w:rsidRDefault="001E03E6" w:rsidP="00522A96">
      <w:r>
        <w:t>Passivlegimitation Artikel 28 Abs. 1 ZGB</w:t>
      </w:r>
    </w:p>
    <w:p w:rsidR="001E03E6" w:rsidRDefault="001E03E6" w:rsidP="00522A96">
      <w:r>
        <w:t>Gegen wer kann der angeklagte Anspruch gelten gemacht werden?</w:t>
      </w:r>
    </w:p>
    <w:p w:rsidR="001E03E6" w:rsidRDefault="001E03E6" w:rsidP="00522A96">
      <w:r>
        <w:t>Sie richten sich dem Urheber der Verletzung zu und ist somit jede Person, die an der Persönlichkeitsverletzung mitgewirkt hat und hat somit eine Wahl auf solidarische Haftung.</w:t>
      </w:r>
    </w:p>
    <w:p w:rsidR="001E03E6" w:rsidRDefault="001E03E6" w:rsidP="00522A96">
      <w:r>
        <w:t>Mitwirkung ist keine generelle Haftung für fremdes Verhalten, sondern wird im Kausalzusammenhang zwischen der Handlung und der Verletzung vorausgesetzt.</w:t>
      </w:r>
    </w:p>
    <w:p w:rsidR="001E03E6" w:rsidRDefault="001E03E6" w:rsidP="00522A96"/>
    <w:p w:rsidR="001E03E6" w:rsidRDefault="001E03E6" w:rsidP="00522A96">
      <w:r>
        <w:t>Abwehrklagen</w:t>
      </w:r>
    </w:p>
    <w:p w:rsidR="001E03E6" w:rsidRDefault="001E03E6" w:rsidP="00522A96">
      <w:r>
        <w:t>Unterlassungsklage</w:t>
      </w:r>
    </w:p>
    <w:p w:rsidR="001E03E6" w:rsidRDefault="00CD622F" w:rsidP="00522A96">
      <w:r>
        <w:t xml:space="preserve">Artikel 28a Abs. 1 Ziff. 1 ZGB </w:t>
      </w:r>
    </w:p>
    <w:p w:rsidR="001E03E6" w:rsidRPr="00522A96" w:rsidRDefault="001E03E6" w:rsidP="00522A96">
      <w:r>
        <w:t xml:space="preserve"> </w:t>
      </w:r>
    </w:p>
    <w:p w:rsidR="00D02627" w:rsidRDefault="00D02627" w:rsidP="002D3594"/>
    <w:p w:rsidR="002D3594" w:rsidRDefault="002D3594" w:rsidP="002D3594">
      <w:pPr>
        <w:pStyle w:val="Listenabsatz"/>
        <w:ind w:left="1080"/>
      </w:pPr>
    </w:p>
    <w:p w:rsidR="00EA2527" w:rsidRPr="005D5D28" w:rsidRDefault="00EA2527" w:rsidP="005D5D28"/>
    <w:p w:rsidR="00186BFB" w:rsidRDefault="00186BFB"/>
    <w:p w:rsidR="00186BFB" w:rsidRDefault="00186BFB"/>
    <w:p w:rsidR="003C0EDF" w:rsidRDefault="003C0EDF"/>
    <w:p w:rsidR="004548C5" w:rsidRDefault="004548C5"/>
    <w:p w:rsidR="004548C5" w:rsidRPr="004548C5" w:rsidRDefault="004548C5" w:rsidP="004548C5"/>
    <w:p w:rsidR="004548C5" w:rsidRPr="004548C5" w:rsidRDefault="004548C5" w:rsidP="004548C5"/>
    <w:p w:rsidR="004548C5" w:rsidRPr="004548C5" w:rsidRDefault="004548C5" w:rsidP="004548C5"/>
    <w:p w:rsidR="004548C5" w:rsidRPr="004548C5" w:rsidRDefault="004548C5" w:rsidP="004548C5"/>
    <w:p w:rsidR="004548C5" w:rsidRPr="004548C5" w:rsidRDefault="004548C5" w:rsidP="004548C5"/>
    <w:p w:rsidR="004548C5" w:rsidRPr="004548C5" w:rsidRDefault="004548C5" w:rsidP="004548C5"/>
    <w:p w:rsidR="004548C5" w:rsidRDefault="004548C5" w:rsidP="004548C5"/>
    <w:p w:rsidR="003C0EDF" w:rsidRDefault="003C0EDF" w:rsidP="004548C5"/>
    <w:p w:rsidR="004548C5" w:rsidRDefault="004548C5" w:rsidP="004548C5"/>
    <w:p w:rsidR="004548C5" w:rsidRDefault="004548C5" w:rsidP="004548C5"/>
    <w:p w:rsidR="004548C5" w:rsidRDefault="004548C5" w:rsidP="004548C5"/>
    <w:p w:rsidR="004548C5" w:rsidRDefault="004548C5" w:rsidP="004548C5"/>
    <w:p w:rsidR="004548C5" w:rsidRDefault="004548C5" w:rsidP="004548C5"/>
    <w:p w:rsidR="004548C5" w:rsidRDefault="004548C5" w:rsidP="004548C5"/>
    <w:p w:rsidR="004548C5" w:rsidRDefault="004548C5" w:rsidP="004548C5"/>
    <w:p w:rsidR="004548C5" w:rsidRDefault="004548C5" w:rsidP="004548C5"/>
    <w:p w:rsidR="004548C5" w:rsidRDefault="004548C5" w:rsidP="004548C5"/>
    <w:p w:rsidR="004548C5" w:rsidRDefault="004548C5" w:rsidP="004548C5"/>
    <w:p w:rsidR="00312274" w:rsidRDefault="00312274" w:rsidP="004548C5"/>
    <w:p w:rsidR="00312274" w:rsidRDefault="00312274" w:rsidP="004548C5"/>
    <w:p w:rsidR="00312274" w:rsidRDefault="00312274" w:rsidP="004548C5"/>
    <w:p w:rsidR="00312274" w:rsidRDefault="00312274" w:rsidP="004548C5"/>
    <w:p w:rsidR="004548C5" w:rsidRDefault="004548C5" w:rsidP="004548C5"/>
    <w:p w:rsidR="004548C5" w:rsidRDefault="004548C5" w:rsidP="004548C5"/>
    <w:p w:rsidR="004548C5" w:rsidRDefault="004548C5" w:rsidP="004548C5"/>
    <w:p w:rsidR="004548C5" w:rsidRDefault="004548C5" w:rsidP="004548C5">
      <w:pPr>
        <w:rPr>
          <w:b/>
          <w:sz w:val="24"/>
          <w:szCs w:val="24"/>
        </w:rPr>
      </w:pPr>
      <w:r w:rsidRPr="000C56DB">
        <w:rPr>
          <w:b/>
          <w:sz w:val="24"/>
          <w:szCs w:val="24"/>
        </w:rPr>
        <w:t xml:space="preserve">Kapitel 2 </w:t>
      </w:r>
    </w:p>
    <w:p w:rsidR="00312274" w:rsidRDefault="00312274" w:rsidP="004548C5">
      <w:pPr>
        <w:rPr>
          <w:b/>
          <w:sz w:val="24"/>
          <w:szCs w:val="24"/>
        </w:rPr>
      </w:pPr>
      <w:r>
        <w:rPr>
          <w:b/>
          <w:sz w:val="24"/>
          <w:szCs w:val="24"/>
        </w:rPr>
        <w:t>I.  Rechtskategorie</w:t>
      </w:r>
    </w:p>
    <w:p w:rsidR="00312274" w:rsidRDefault="00312274" w:rsidP="004548C5">
      <w:r>
        <w:t>Subjektive Rechte</w:t>
      </w:r>
    </w:p>
    <w:p w:rsidR="00312274" w:rsidRPr="00312274" w:rsidRDefault="00312274" w:rsidP="004548C5"/>
    <w:p w:rsidR="00312274" w:rsidRDefault="00312274" w:rsidP="004548C5">
      <w:r>
        <w:t>Absolute Rechte: wirkt gegenüber jedermann</w:t>
      </w:r>
    </w:p>
    <w:p w:rsidR="00312274" w:rsidRDefault="00312274" w:rsidP="00312274">
      <w:pPr>
        <w:pStyle w:val="Listenabsatz"/>
        <w:numPr>
          <w:ilvl w:val="0"/>
          <w:numId w:val="31"/>
        </w:numPr>
      </w:pPr>
      <w:r>
        <w:t>Persönlichkeitsrechte: Rechte an der eigenen Person</w:t>
      </w:r>
    </w:p>
    <w:p w:rsidR="00312274" w:rsidRDefault="00312274" w:rsidP="00312274">
      <w:pPr>
        <w:pStyle w:val="Listenabsatz"/>
        <w:numPr>
          <w:ilvl w:val="0"/>
          <w:numId w:val="31"/>
        </w:numPr>
      </w:pPr>
      <w:r>
        <w:t>Sachenrechte: Rechte an eigener Sache</w:t>
      </w:r>
    </w:p>
    <w:p w:rsidR="00312274" w:rsidRDefault="00312274" w:rsidP="00312274">
      <w:pPr>
        <w:pStyle w:val="Listenabsatz"/>
        <w:numPr>
          <w:ilvl w:val="0"/>
          <w:numId w:val="31"/>
        </w:numPr>
      </w:pPr>
      <w:r>
        <w:t>Immaterialgüterrechte: Rechte an geistigen Schöpfungen</w:t>
      </w:r>
    </w:p>
    <w:p w:rsidR="00312274" w:rsidRDefault="00312274" w:rsidP="00312274"/>
    <w:p w:rsidR="00312274" w:rsidRDefault="00312274" w:rsidP="00312274">
      <w:r>
        <w:t>Relative Rechte: Wirken nur gegenüber einer bestimmten Person</w:t>
      </w:r>
    </w:p>
    <w:p w:rsidR="00312274" w:rsidRDefault="00312274" w:rsidP="00312274">
      <w:pPr>
        <w:pStyle w:val="Listenabsatz"/>
        <w:numPr>
          <w:ilvl w:val="0"/>
          <w:numId w:val="32"/>
        </w:numPr>
      </w:pPr>
      <w:r>
        <w:t>Forderungen: Recht auf eine Leistung des Schuldners</w:t>
      </w:r>
    </w:p>
    <w:p w:rsidR="00312274" w:rsidRDefault="00312274" w:rsidP="00312274"/>
    <w:p w:rsidR="00E22C88" w:rsidRDefault="00E22C88" w:rsidP="00312274">
      <w:r>
        <w:lastRenderedPageBreak/>
        <w:t>Obligation, Forderung und Schuld</w:t>
      </w:r>
    </w:p>
    <w:p w:rsidR="00E22C88" w:rsidRDefault="00E22C88" w:rsidP="00312274"/>
    <w:p w:rsidR="00E22C88" w:rsidRDefault="00E22C88" w:rsidP="00312274">
      <w:r>
        <w:t xml:space="preserve">Gläubiger </w:t>
      </w:r>
      <w:r>
        <w:sym w:font="Wingdings" w:char="F0E0"/>
      </w:r>
      <w:r>
        <w:t xml:space="preserve"> </w:t>
      </w:r>
      <w:proofErr w:type="spellStart"/>
      <w:r>
        <w:t>Schulder</w:t>
      </w:r>
      <w:proofErr w:type="spellEnd"/>
    </w:p>
    <w:p w:rsidR="00E22C88" w:rsidRDefault="00E22C88" w:rsidP="00312274">
      <w:r>
        <w:t>Forderung und Schuld</w:t>
      </w:r>
    </w:p>
    <w:p w:rsidR="00E22C88" w:rsidRDefault="00E22C88" w:rsidP="00312274"/>
    <w:p w:rsidR="00E22C88" w:rsidRDefault="00E22C88" w:rsidP="00312274">
      <w:r>
        <w:t>Rechtssubjekte</w:t>
      </w:r>
    </w:p>
    <w:p w:rsidR="00E22C88" w:rsidRDefault="00E22C88" w:rsidP="00312274">
      <w:r w:rsidRPr="00E22C88">
        <w:rPr>
          <w:noProof/>
          <w:lang w:eastAsia="de-CH"/>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2994025" cy="324485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94025" cy="3244850"/>
                    </a:xfrm>
                    <a:prstGeom prst="rect">
                      <a:avLst/>
                    </a:prstGeom>
                  </pic:spPr>
                </pic:pic>
              </a:graphicData>
            </a:graphic>
          </wp:anchor>
        </w:drawing>
      </w:r>
    </w:p>
    <w:p w:rsidR="00E22C88" w:rsidRPr="00E22C88" w:rsidRDefault="00E22C88" w:rsidP="00E22C88">
      <w:pPr>
        <w:rPr>
          <w:b/>
          <w:sz w:val="24"/>
          <w:szCs w:val="24"/>
        </w:rPr>
      </w:pPr>
      <w:bookmarkStart w:id="0" w:name="_GoBack"/>
      <w:bookmarkEnd w:id="0"/>
    </w:p>
    <w:p w:rsidR="00E22C88" w:rsidRPr="00E22C88" w:rsidRDefault="00E22C88" w:rsidP="00E22C88">
      <w:pPr>
        <w:rPr>
          <w:b/>
          <w:sz w:val="24"/>
          <w:szCs w:val="24"/>
        </w:rPr>
      </w:pPr>
      <w:r w:rsidRPr="00E22C88">
        <w:rPr>
          <w:b/>
          <w:sz w:val="24"/>
          <w:szCs w:val="24"/>
        </w:rPr>
        <w:t>III. Rechtsfähigkeit</w:t>
      </w:r>
    </w:p>
    <w:p w:rsidR="00E22C88" w:rsidRDefault="00E22C88" w:rsidP="00E22C88">
      <w:r>
        <w:t xml:space="preserve">Art. 11 ZGB </w:t>
      </w:r>
    </w:p>
    <w:p w:rsidR="00E22C88" w:rsidRDefault="00E22C88" w:rsidP="00E22C88">
      <w:r>
        <w:t xml:space="preserve">Rechtsfähig ist die Fähigkeit, Rechte und Pflichten zu haben. </w:t>
      </w:r>
    </w:p>
    <w:p w:rsidR="00E22C88" w:rsidRDefault="00E22C88" w:rsidP="00E22C88">
      <w:r>
        <w:t>Beginnt mit der Geburt und endet mit dem Tod.</w:t>
      </w:r>
    </w:p>
    <w:p w:rsidR="00E22C88" w:rsidRDefault="00E22C88" w:rsidP="00E22C88"/>
    <w:p w:rsidR="00E22C88" w:rsidRPr="00E22C88" w:rsidRDefault="00E22C88" w:rsidP="00E22C88">
      <w:pPr>
        <w:rPr>
          <w:b/>
        </w:rPr>
      </w:pPr>
      <w:r w:rsidRPr="00E22C88">
        <w:rPr>
          <w:b/>
        </w:rPr>
        <w:t>IV. Handlungsfähigkeit</w:t>
      </w:r>
    </w:p>
    <w:p w:rsidR="00E22C88" w:rsidRDefault="00E22C88" w:rsidP="00E22C88">
      <w:r>
        <w:t>Handlungsfähigkeit, Fähigkeit, die eigene Handlung durch Rechte und Pflichten zu begründen. Volljährig und urteilsfähig ist.</w:t>
      </w:r>
    </w:p>
    <w:p w:rsidR="00E22C88" w:rsidRDefault="00E22C88" w:rsidP="00E22C88">
      <w:r>
        <w:tab/>
        <w:t>1. Geschäftsfähigkeit</w:t>
      </w:r>
    </w:p>
    <w:p w:rsidR="00E22C88" w:rsidRDefault="00E22C88" w:rsidP="00E22C88">
      <w:r>
        <w:tab/>
        <w:t>2. Deliktsfähigkeit</w:t>
      </w:r>
    </w:p>
    <w:p w:rsidR="00E22C88" w:rsidRPr="00E22C88" w:rsidRDefault="00E22C88" w:rsidP="00E22C88">
      <w:pPr>
        <w:rPr>
          <w:b/>
        </w:rPr>
      </w:pPr>
    </w:p>
    <w:p w:rsidR="00E22C88" w:rsidRDefault="00E22C88" w:rsidP="00E22C88">
      <w:pPr>
        <w:rPr>
          <w:b/>
        </w:rPr>
      </w:pPr>
    </w:p>
    <w:p w:rsidR="00E22C88" w:rsidRDefault="00E22C88" w:rsidP="00E22C88">
      <w:pPr>
        <w:rPr>
          <w:b/>
        </w:rPr>
      </w:pPr>
    </w:p>
    <w:p w:rsidR="00E22C88" w:rsidRDefault="00E22C88" w:rsidP="00E22C88">
      <w:pPr>
        <w:rPr>
          <w:b/>
        </w:rPr>
      </w:pPr>
      <w:r w:rsidRPr="00E22C88">
        <w:rPr>
          <w:b/>
        </w:rPr>
        <w:lastRenderedPageBreak/>
        <w:t>Voraussetzungen der Handlungsfähigkeit</w:t>
      </w:r>
    </w:p>
    <w:p w:rsidR="00E22C88" w:rsidRDefault="00E22C88" w:rsidP="00E22C88">
      <w:r>
        <w:t>Art. 13 ZGB</w:t>
      </w:r>
    </w:p>
    <w:p w:rsidR="00E22C88" w:rsidRDefault="00E22C88" w:rsidP="00E22C88">
      <w:r>
        <w:t>Volljährigkeit Art 14 ZGB</w:t>
      </w:r>
    </w:p>
    <w:p w:rsidR="00E22C88" w:rsidRDefault="00E22C88" w:rsidP="00E22C88">
      <w:r>
        <w:t xml:space="preserve"> und Urteilsfähigkeit Art. 16 ZGB werden vorausgesetzt.</w:t>
      </w:r>
    </w:p>
    <w:p w:rsidR="00D00D78" w:rsidRPr="00E22C88" w:rsidRDefault="00D00D78" w:rsidP="00E22C88"/>
    <w:p w:rsidR="00E22C88" w:rsidRDefault="00D00D78" w:rsidP="00E22C88">
      <w:r>
        <w:t>Unfähigkeit der Urteilsfähigkeit</w:t>
      </w:r>
    </w:p>
    <w:p w:rsidR="00D00D78" w:rsidRDefault="00D00D78" w:rsidP="00D00D78">
      <w:pPr>
        <w:pStyle w:val="Listenabsatz"/>
        <w:numPr>
          <w:ilvl w:val="0"/>
          <w:numId w:val="32"/>
        </w:numPr>
      </w:pPr>
      <w:r>
        <w:t>Kindesalter</w:t>
      </w:r>
    </w:p>
    <w:p w:rsidR="00D00D78" w:rsidRDefault="00D00D78" w:rsidP="00D00D78">
      <w:pPr>
        <w:pStyle w:val="Listenabsatz"/>
        <w:numPr>
          <w:ilvl w:val="0"/>
          <w:numId w:val="32"/>
        </w:numPr>
      </w:pPr>
      <w:r>
        <w:t>Psychische Krankheit</w:t>
      </w:r>
    </w:p>
    <w:p w:rsidR="00D00D78" w:rsidRDefault="00D00D78" w:rsidP="00D00D78">
      <w:pPr>
        <w:pStyle w:val="Listenabsatz"/>
        <w:numPr>
          <w:ilvl w:val="0"/>
          <w:numId w:val="32"/>
        </w:numPr>
      </w:pPr>
      <w:r>
        <w:t>Geistige Behinderung</w:t>
      </w:r>
    </w:p>
    <w:p w:rsidR="00D00D78" w:rsidRPr="00E22C88" w:rsidRDefault="00D00D78" w:rsidP="00D00D78">
      <w:pPr>
        <w:pStyle w:val="Listenabsatz"/>
        <w:numPr>
          <w:ilvl w:val="0"/>
          <w:numId w:val="32"/>
        </w:numPr>
      </w:pPr>
      <w:r>
        <w:t>Rausch oder ähnlichen Zuständen</w:t>
      </w:r>
    </w:p>
    <w:p w:rsidR="00E22C88" w:rsidRDefault="00E22C88" w:rsidP="00E22C88"/>
    <w:p w:rsidR="00E22C88" w:rsidRPr="00D00D78" w:rsidRDefault="00D00D78" w:rsidP="00E22C88">
      <w:pPr>
        <w:rPr>
          <w:b/>
        </w:rPr>
      </w:pPr>
      <w:r w:rsidRPr="00D00D78">
        <w:rPr>
          <w:b/>
        </w:rPr>
        <w:t>Varianten der Handlungsfähigkeit</w:t>
      </w:r>
    </w:p>
    <w:p w:rsidR="00E22C88" w:rsidRDefault="00E22C88" w:rsidP="00D00D78">
      <w:pPr>
        <w:pStyle w:val="Listenabsatz"/>
        <w:numPr>
          <w:ilvl w:val="0"/>
          <w:numId w:val="33"/>
        </w:numPr>
      </w:pPr>
      <w:r>
        <w:t>Volle Handlungsfähigkeit</w:t>
      </w:r>
    </w:p>
    <w:p w:rsidR="00E22C88" w:rsidRDefault="00E22C88" w:rsidP="00D00D78">
      <w:pPr>
        <w:pStyle w:val="Listenabsatz"/>
        <w:numPr>
          <w:ilvl w:val="0"/>
          <w:numId w:val="33"/>
        </w:numPr>
      </w:pPr>
      <w:r>
        <w:t>Beschränkte Handlungsfähigkeit</w:t>
      </w:r>
    </w:p>
    <w:p w:rsidR="00E22C88" w:rsidRDefault="00E22C88" w:rsidP="00D00D78">
      <w:pPr>
        <w:pStyle w:val="Listenabsatz"/>
        <w:numPr>
          <w:ilvl w:val="0"/>
          <w:numId w:val="33"/>
        </w:numPr>
      </w:pPr>
      <w:r>
        <w:t>Volle Handlungsfähigkeit</w:t>
      </w:r>
    </w:p>
    <w:p w:rsidR="00E22C88" w:rsidRDefault="00E22C88" w:rsidP="00312274"/>
    <w:p w:rsidR="00312274" w:rsidRPr="00312274" w:rsidRDefault="00312274" w:rsidP="004548C5"/>
    <w:p w:rsidR="004548C5" w:rsidRDefault="004548C5" w:rsidP="004548C5">
      <w:pPr>
        <w:rPr>
          <w:b/>
          <w:sz w:val="24"/>
          <w:szCs w:val="24"/>
        </w:rPr>
      </w:pPr>
      <w:r w:rsidRPr="000C56DB">
        <w:rPr>
          <w:b/>
          <w:sz w:val="24"/>
          <w:szCs w:val="24"/>
        </w:rPr>
        <w:t>V. Treu und Glauben als Handlungsmaxime</w:t>
      </w:r>
    </w:p>
    <w:p w:rsidR="004548C5" w:rsidRPr="000C56DB" w:rsidRDefault="004548C5" w:rsidP="004548C5">
      <w:pPr>
        <w:rPr>
          <w:b/>
        </w:rPr>
      </w:pPr>
    </w:p>
    <w:p w:rsidR="004548C5" w:rsidRDefault="004548C5" w:rsidP="004548C5">
      <w:r>
        <w:t xml:space="preserve">Art. 2 </w:t>
      </w:r>
      <w:proofErr w:type="spellStart"/>
      <w:r>
        <w:t>Abs</w:t>
      </w:r>
      <w:proofErr w:type="spellEnd"/>
      <w:r>
        <w:t xml:space="preserve"> 1 ZGB</w:t>
      </w:r>
    </w:p>
    <w:p w:rsidR="004548C5" w:rsidRDefault="004548C5" w:rsidP="004548C5">
      <w:r>
        <w:t>Grundsatz von Treu und Glauben. Erklärt, ehrlich und redlich sich zu verhalten, wie vernünftige und anständige Leute es tun.</w:t>
      </w:r>
    </w:p>
    <w:p w:rsidR="004548C5" w:rsidRPr="00312274" w:rsidRDefault="004548C5" w:rsidP="004548C5">
      <w:r w:rsidRPr="00312274">
        <w:t xml:space="preserve">Verträge sind zu halten, </w:t>
      </w:r>
      <w:proofErr w:type="spellStart"/>
      <w:r w:rsidRPr="00312274">
        <w:rPr>
          <w:highlight w:val="cyan"/>
        </w:rPr>
        <w:t>pacta</w:t>
      </w:r>
      <w:proofErr w:type="spellEnd"/>
      <w:r w:rsidRPr="00312274">
        <w:rPr>
          <w:highlight w:val="cyan"/>
        </w:rPr>
        <w:t xml:space="preserve"> </w:t>
      </w:r>
      <w:proofErr w:type="spellStart"/>
      <w:r w:rsidRPr="00312274">
        <w:rPr>
          <w:highlight w:val="cyan"/>
        </w:rPr>
        <w:t>sunt</w:t>
      </w:r>
      <w:proofErr w:type="spellEnd"/>
      <w:r w:rsidRPr="00312274">
        <w:rPr>
          <w:highlight w:val="cyan"/>
        </w:rPr>
        <w:t xml:space="preserve"> </w:t>
      </w:r>
      <w:proofErr w:type="spellStart"/>
      <w:r w:rsidRPr="00312274">
        <w:rPr>
          <w:highlight w:val="cyan"/>
        </w:rPr>
        <w:t>servanda</w:t>
      </w:r>
      <w:proofErr w:type="spellEnd"/>
      <w:r w:rsidRPr="00312274">
        <w:rPr>
          <w:highlight w:val="cyan"/>
        </w:rPr>
        <w:t>.</w:t>
      </w:r>
    </w:p>
    <w:p w:rsidR="000C56DB" w:rsidRDefault="000C56DB" w:rsidP="004548C5"/>
    <w:p w:rsidR="004548C5" w:rsidRPr="000C56DB" w:rsidRDefault="004548C5" w:rsidP="004548C5">
      <w:pPr>
        <w:rPr>
          <w:b/>
        </w:rPr>
      </w:pPr>
      <w:r w:rsidRPr="000C56DB">
        <w:rPr>
          <w:b/>
        </w:rPr>
        <w:t>Vertrauensprinzip</w:t>
      </w:r>
    </w:p>
    <w:p w:rsidR="004548C5" w:rsidRDefault="004548C5" w:rsidP="004548C5">
      <w:r>
        <w:t xml:space="preserve">Erklärungen auf den der Vertrag beruht so auszulegen, dass der jeweilige Empfänger nach Treu und Glauben versteht, d.h. als vernünftiger und korrekter Geschäftspartner, </w:t>
      </w:r>
      <w:r w:rsidR="00D52F98">
        <w:t>aufgrund Umstände verstehen müsse.</w:t>
      </w:r>
    </w:p>
    <w:p w:rsidR="00D52F98" w:rsidRDefault="00D52F98" w:rsidP="004548C5"/>
    <w:p w:rsidR="00D52F98" w:rsidRPr="000C56DB" w:rsidRDefault="00D52F98" w:rsidP="004548C5">
      <w:pPr>
        <w:rPr>
          <w:b/>
        </w:rPr>
      </w:pPr>
      <w:r w:rsidRPr="000C56DB">
        <w:rPr>
          <w:b/>
        </w:rPr>
        <w:t>Rechtsmissbrauchsverbot</w:t>
      </w:r>
    </w:p>
    <w:p w:rsidR="00D52F98" w:rsidRDefault="00D52F98" w:rsidP="004548C5">
      <w:r>
        <w:t>Art. 2 Abs. 2 ZGB</w:t>
      </w:r>
    </w:p>
    <w:p w:rsidR="00D52F98" w:rsidRDefault="00D52F98" w:rsidP="004548C5">
      <w:r>
        <w:t>Wer sich an das Gesetz hält, aber den Sinn und Geist missbraucht, handelt rechtsmissbräuchlich.</w:t>
      </w:r>
    </w:p>
    <w:p w:rsidR="00D52F98" w:rsidRDefault="00D52F98" w:rsidP="004548C5">
      <w:r>
        <w:t>Hier wird nur der offenbare Missbrauch verbietet. Rechtsmissbrauch darf deshalb nur bei krassen Verstössen gegen Treu und Glauben angenommen werden. (wenn man auf Recht beharrt aber mit dem Verhalten offensichtlich widerspricht.</w:t>
      </w:r>
    </w:p>
    <w:p w:rsidR="00D52F98" w:rsidRDefault="00D52F98" w:rsidP="004548C5"/>
    <w:p w:rsidR="00D52F98" w:rsidRPr="000C56DB" w:rsidRDefault="00D52F98" w:rsidP="004548C5">
      <w:pPr>
        <w:rPr>
          <w:b/>
        </w:rPr>
      </w:pPr>
      <w:r w:rsidRPr="000C56DB">
        <w:rPr>
          <w:b/>
        </w:rPr>
        <w:t>Fälle missbräuchlicher Rechtsausübungen</w:t>
      </w:r>
    </w:p>
    <w:p w:rsidR="00D52F98" w:rsidRDefault="00D52F98" w:rsidP="004548C5">
      <w:r>
        <w:t>Konkretisierung Rechtsmissbrauch:</w:t>
      </w:r>
    </w:p>
    <w:p w:rsidR="00D52F98" w:rsidRDefault="00D52F98" w:rsidP="000C56DB">
      <w:pPr>
        <w:pStyle w:val="Listenabsatz"/>
        <w:numPr>
          <w:ilvl w:val="0"/>
          <w:numId w:val="25"/>
        </w:numPr>
      </w:pPr>
      <w:r>
        <w:t>Nutzlose Rechtsausübung: Recht ausüben, um anderen zu Schaden</w:t>
      </w:r>
      <w:r w:rsidR="000C56DB">
        <w:t>, ohne eigenes Schutzinteresse.</w:t>
      </w:r>
    </w:p>
    <w:p w:rsidR="00D52F98" w:rsidRDefault="00D52F98" w:rsidP="000C56DB">
      <w:pPr>
        <w:pStyle w:val="Listenabsatz"/>
        <w:numPr>
          <w:ilvl w:val="0"/>
          <w:numId w:val="25"/>
        </w:numPr>
      </w:pPr>
      <w:r>
        <w:t xml:space="preserve">Widersprüchliches Verhalten </w:t>
      </w:r>
      <w:proofErr w:type="spellStart"/>
      <w:r w:rsidRPr="00312274">
        <w:rPr>
          <w:highlight w:val="cyan"/>
        </w:rPr>
        <w:t>Venire</w:t>
      </w:r>
      <w:proofErr w:type="spellEnd"/>
      <w:r w:rsidRPr="00312274">
        <w:rPr>
          <w:highlight w:val="cyan"/>
        </w:rPr>
        <w:t xml:space="preserve"> contra </w:t>
      </w:r>
      <w:proofErr w:type="spellStart"/>
      <w:r w:rsidRPr="00312274">
        <w:rPr>
          <w:highlight w:val="cyan"/>
        </w:rPr>
        <w:t>factum</w:t>
      </w:r>
      <w:proofErr w:type="spellEnd"/>
      <w:r w:rsidRPr="00312274">
        <w:rPr>
          <w:highlight w:val="cyan"/>
        </w:rPr>
        <w:t xml:space="preserve"> Proprium:</w:t>
      </w:r>
      <w:r>
        <w:t xml:space="preserve"> </w:t>
      </w:r>
    </w:p>
    <w:p w:rsidR="00D52F98" w:rsidRDefault="00D52F98" w:rsidP="000C56DB">
      <w:pPr>
        <w:pStyle w:val="Listenabsatz"/>
        <w:numPr>
          <w:ilvl w:val="0"/>
          <w:numId w:val="25"/>
        </w:numPr>
      </w:pPr>
      <w:r>
        <w:t>Wer schutzwürdiges Vertrauen erweckt, darf es später nicht missbrauchen.</w:t>
      </w:r>
    </w:p>
    <w:p w:rsidR="00D52F98" w:rsidRDefault="00D52F98" w:rsidP="000C56DB">
      <w:pPr>
        <w:pStyle w:val="Listenabsatz"/>
        <w:numPr>
          <w:ilvl w:val="0"/>
          <w:numId w:val="30"/>
        </w:numPr>
      </w:pPr>
      <w:r>
        <w:t>Missbräuchlich späte Rechtsausübung</w:t>
      </w:r>
    </w:p>
    <w:p w:rsidR="00D52F98" w:rsidRDefault="00D52F98" w:rsidP="000C56DB">
      <w:pPr>
        <w:pStyle w:val="Listenabsatz"/>
        <w:numPr>
          <w:ilvl w:val="0"/>
          <w:numId w:val="30"/>
        </w:numPr>
      </w:pPr>
      <w:r>
        <w:t>Missbräuchliche Geltendmachung der Formungültigkeit eines Vertrages</w:t>
      </w:r>
    </w:p>
    <w:p w:rsidR="00D52F98" w:rsidRDefault="00D52F98" w:rsidP="000C56DB">
      <w:pPr>
        <w:pStyle w:val="Listenabsatz"/>
        <w:numPr>
          <w:ilvl w:val="0"/>
          <w:numId w:val="30"/>
        </w:numPr>
      </w:pPr>
      <w:r>
        <w:t>Missbräuchliche Geltendmachung der Verjährung</w:t>
      </w:r>
    </w:p>
    <w:p w:rsidR="00D52F98" w:rsidRDefault="00D52F98" w:rsidP="004548C5"/>
    <w:p w:rsidR="00D52F98" w:rsidRPr="000C56DB" w:rsidRDefault="000C56DB" w:rsidP="004548C5">
      <w:pPr>
        <w:rPr>
          <w:b/>
        </w:rPr>
      </w:pPr>
      <w:r>
        <w:rPr>
          <w:b/>
        </w:rPr>
        <w:t xml:space="preserve">VI. </w:t>
      </w:r>
      <w:r w:rsidR="00D52F98" w:rsidRPr="000C56DB">
        <w:rPr>
          <w:b/>
        </w:rPr>
        <w:t>Schutz des guten Glaubens</w:t>
      </w:r>
    </w:p>
    <w:p w:rsidR="00D52F98" w:rsidRDefault="00D52F98" w:rsidP="004548C5">
      <w:r>
        <w:t>Art 3 ZGB</w:t>
      </w:r>
    </w:p>
    <w:p w:rsidR="000C56DB" w:rsidRDefault="000C56DB" w:rsidP="004548C5">
      <w:r>
        <w:t>Die Frage des Gutglaubensschutzes stellt sich dort, wo jemand in Unkenntnis eines Rechtsmangels gehandelt hat, d.h. gutgläubig davon ausgegangen ist, es sei alles in Ordnung, obschon dies in Wirklichkeit nicht zutraf.</w:t>
      </w:r>
    </w:p>
    <w:p w:rsidR="000C56DB" w:rsidRDefault="000C56DB" w:rsidP="004548C5">
      <w:r>
        <w:t>Gutglaubensschutz kommt nur vor, wenn es im Gesetz steht. Es gibt nur einen punktuellen Gutglaubensschutz in bestimmten Bereichen.</w:t>
      </w:r>
    </w:p>
    <w:p w:rsidR="000C56DB" w:rsidRDefault="000C56DB" w:rsidP="004548C5">
      <w:r>
        <w:t>Art 3 Abs. 1 ZGB, hier wird der gute Glaube vermutet, d.h. die Unkenntnis des Rechtsmangels muss nicht besonders nachgewiesen werden. In Art 3 Abs. 2 ZGB wird dies eingeschränkt: Keinen Gutglaubensschutz verdient, wer den Rechtsmangel aufgrund der Umstände hätte erkennen sollen.</w:t>
      </w:r>
    </w:p>
    <w:p w:rsidR="004548C5" w:rsidRDefault="004548C5" w:rsidP="004548C5"/>
    <w:p w:rsidR="00D00D78" w:rsidRDefault="00D00D78" w:rsidP="004548C5"/>
    <w:p w:rsidR="004548C5" w:rsidRDefault="004548C5" w:rsidP="004548C5"/>
    <w:p w:rsidR="004548C5" w:rsidRDefault="004548C5" w:rsidP="004548C5"/>
    <w:p w:rsidR="004548C5" w:rsidRPr="004548C5" w:rsidRDefault="004548C5" w:rsidP="004548C5"/>
    <w:sectPr w:rsidR="004548C5" w:rsidRPr="004548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E67"/>
    <w:multiLevelType w:val="hybridMultilevel"/>
    <w:tmpl w:val="708071C4"/>
    <w:lvl w:ilvl="0" w:tplc="08070013">
      <w:start w:val="1"/>
      <w:numFmt w:val="upperRoman"/>
      <w:lvlText w:val="%1."/>
      <w:lvlJc w:val="righ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 w15:restartNumberingAfterBreak="0">
    <w:nsid w:val="02576A1F"/>
    <w:multiLevelType w:val="hybridMultilevel"/>
    <w:tmpl w:val="085885F4"/>
    <w:lvl w:ilvl="0" w:tplc="08070013">
      <w:start w:val="1"/>
      <w:numFmt w:val="upperRoman"/>
      <w:lvlText w:val="%1."/>
      <w:lvlJc w:val="righ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049E421A"/>
    <w:multiLevelType w:val="hybridMultilevel"/>
    <w:tmpl w:val="57CEFACE"/>
    <w:lvl w:ilvl="0" w:tplc="08070001">
      <w:start w:val="1"/>
      <w:numFmt w:val="bullet"/>
      <w:lvlText w:val=""/>
      <w:lvlJc w:val="left"/>
      <w:pPr>
        <w:ind w:left="764" w:hanging="360"/>
      </w:pPr>
      <w:rPr>
        <w:rFonts w:ascii="Symbol" w:hAnsi="Symbol" w:hint="default"/>
      </w:rPr>
    </w:lvl>
    <w:lvl w:ilvl="1" w:tplc="08070003" w:tentative="1">
      <w:start w:val="1"/>
      <w:numFmt w:val="bullet"/>
      <w:lvlText w:val="o"/>
      <w:lvlJc w:val="left"/>
      <w:pPr>
        <w:ind w:left="1484" w:hanging="360"/>
      </w:pPr>
      <w:rPr>
        <w:rFonts w:ascii="Courier New" w:hAnsi="Courier New" w:cs="Courier New" w:hint="default"/>
      </w:rPr>
    </w:lvl>
    <w:lvl w:ilvl="2" w:tplc="08070005" w:tentative="1">
      <w:start w:val="1"/>
      <w:numFmt w:val="bullet"/>
      <w:lvlText w:val=""/>
      <w:lvlJc w:val="left"/>
      <w:pPr>
        <w:ind w:left="2204" w:hanging="360"/>
      </w:pPr>
      <w:rPr>
        <w:rFonts w:ascii="Wingdings" w:hAnsi="Wingdings" w:hint="default"/>
      </w:rPr>
    </w:lvl>
    <w:lvl w:ilvl="3" w:tplc="08070001" w:tentative="1">
      <w:start w:val="1"/>
      <w:numFmt w:val="bullet"/>
      <w:lvlText w:val=""/>
      <w:lvlJc w:val="left"/>
      <w:pPr>
        <w:ind w:left="2924" w:hanging="360"/>
      </w:pPr>
      <w:rPr>
        <w:rFonts w:ascii="Symbol" w:hAnsi="Symbol" w:hint="default"/>
      </w:rPr>
    </w:lvl>
    <w:lvl w:ilvl="4" w:tplc="08070003" w:tentative="1">
      <w:start w:val="1"/>
      <w:numFmt w:val="bullet"/>
      <w:lvlText w:val="o"/>
      <w:lvlJc w:val="left"/>
      <w:pPr>
        <w:ind w:left="3644" w:hanging="360"/>
      </w:pPr>
      <w:rPr>
        <w:rFonts w:ascii="Courier New" w:hAnsi="Courier New" w:cs="Courier New" w:hint="default"/>
      </w:rPr>
    </w:lvl>
    <w:lvl w:ilvl="5" w:tplc="08070005" w:tentative="1">
      <w:start w:val="1"/>
      <w:numFmt w:val="bullet"/>
      <w:lvlText w:val=""/>
      <w:lvlJc w:val="left"/>
      <w:pPr>
        <w:ind w:left="4364" w:hanging="360"/>
      </w:pPr>
      <w:rPr>
        <w:rFonts w:ascii="Wingdings" w:hAnsi="Wingdings" w:hint="default"/>
      </w:rPr>
    </w:lvl>
    <w:lvl w:ilvl="6" w:tplc="08070001" w:tentative="1">
      <w:start w:val="1"/>
      <w:numFmt w:val="bullet"/>
      <w:lvlText w:val=""/>
      <w:lvlJc w:val="left"/>
      <w:pPr>
        <w:ind w:left="5084" w:hanging="360"/>
      </w:pPr>
      <w:rPr>
        <w:rFonts w:ascii="Symbol" w:hAnsi="Symbol" w:hint="default"/>
      </w:rPr>
    </w:lvl>
    <w:lvl w:ilvl="7" w:tplc="08070003" w:tentative="1">
      <w:start w:val="1"/>
      <w:numFmt w:val="bullet"/>
      <w:lvlText w:val="o"/>
      <w:lvlJc w:val="left"/>
      <w:pPr>
        <w:ind w:left="5804" w:hanging="360"/>
      </w:pPr>
      <w:rPr>
        <w:rFonts w:ascii="Courier New" w:hAnsi="Courier New" w:cs="Courier New" w:hint="default"/>
      </w:rPr>
    </w:lvl>
    <w:lvl w:ilvl="8" w:tplc="08070005" w:tentative="1">
      <w:start w:val="1"/>
      <w:numFmt w:val="bullet"/>
      <w:lvlText w:val=""/>
      <w:lvlJc w:val="left"/>
      <w:pPr>
        <w:ind w:left="6524" w:hanging="360"/>
      </w:pPr>
      <w:rPr>
        <w:rFonts w:ascii="Wingdings" w:hAnsi="Wingdings" w:hint="default"/>
      </w:rPr>
    </w:lvl>
  </w:abstractNum>
  <w:abstractNum w:abstractNumId="3" w15:restartNumberingAfterBreak="0">
    <w:nsid w:val="064E0CDA"/>
    <w:multiLevelType w:val="hybridMultilevel"/>
    <w:tmpl w:val="6B287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494964"/>
    <w:multiLevelType w:val="hybridMultilevel"/>
    <w:tmpl w:val="25463A0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D1D3A0B"/>
    <w:multiLevelType w:val="hybridMultilevel"/>
    <w:tmpl w:val="F3CA44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7A0788"/>
    <w:multiLevelType w:val="hybridMultilevel"/>
    <w:tmpl w:val="3C3ACDA8"/>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88A1AF9"/>
    <w:multiLevelType w:val="hybridMultilevel"/>
    <w:tmpl w:val="ECE25426"/>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8" w15:restartNumberingAfterBreak="0">
    <w:nsid w:val="1AE4509E"/>
    <w:multiLevelType w:val="hybridMultilevel"/>
    <w:tmpl w:val="1626EE1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1B193E06"/>
    <w:multiLevelType w:val="hybridMultilevel"/>
    <w:tmpl w:val="6346F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FE11F98"/>
    <w:multiLevelType w:val="hybridMultilevel"/>
    <w:tmpl w:val="9DE29660"/>
    <w:lvl w:ilvl="0" w:tplc="08070013">
      <w:start w:val="1"/>
      <w:numFmt w:val="upperRoman"/>
      <w:lvlText w:val="%1."/>
      <w:lvlJc w:val="righ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11" w15:restartNumberingAfterBreak="0">
    <w:nsid w:val="20A74C27"/>
    <w:multiLevelType w:val="hybridMultilevel"/>
    <w:tmpl w:val="BB08C1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885CBE"/>
    <w:multiLevelType w:val="hybridMultilevel"/>
    <w:tmpl w:val="47C0F3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675064B"/>
    <w:multiLevelType w:val="hybridMultilevel"/>
    <w:tmpl w:val="58B4680C"/>
    <w:lvl w:ilvl="0" w:tplc="08070001">
      <w:start w:val="1"/>
      <w:numFmt w:val="bullet"/>
      <w:lvlText w:val=""/>
      <w:lvlJc w:val="left"/>
      <w:pPr>
        <w:ind w:left="2148" w:hanging="360"/>
      </w:pPr>
      <w:rPr>
        <w:rFonts w:ascii="Symbol" w:hAnsi="Symbol" w:hint="default"/>
      </w:rPr>
    </w:lvl>
    <w:lvl w:ilvl="1" w:tplc="08070003" w:tentative="1">
      <w:start w:val="1"/>
      <w:numFmt w:val="bullet"/>
      <w:lvlText w:val="o"/>
      <w:lvlJc w:val="left"/>
      <w:pPr>
        <w:ind w:left="2868" w:hanging="360"/>
      </w:pPr>
      <w:rPr>
        <w:rFonts w:ascii="Courier New" w:hAnsi="Courier New" w:cs="Courier New" w:hint="default"/>
      </w:rPr>
    </w:lvl>
    <w:lvl w:ilvl="2" w:tplc="08070005" w:tentative="1">
      <w:start w:val="1"/>
      <w:numFmt w:val="bullet"/>
      <w:lvlText w:val=""/>
      <w:lvlJc w:val="left"/>
      <w:pPr>
        <w:ind w:left="3588" w:hanging="360"/>
      </w:pPr>
      <w:rPr>
        <w:rFonts w:ascii="Wingdings" w:hAnsi="Wingdings" w:hint="default"/>
      </w:rPr>
    </w:lvl>
    <w:lvl w:ilvl="3" w:tplc="08070001" w:tentative="1">
      <w:start w:val="1"/>
      <w:numFmt w:val="bullet"/>
      <w:lvlText w:val=""/>
      <w:lvlJc w:val="left"/>
      <w:pPr>
        <w:ind w:left="4308" w:hanging="360"/>
      </w:pPr>
      <w:rPr>
        <w:rFonts w:ascii="Symbol" w:hAnsi="Symbol" w:hint="default"/>
      </w:rPr>
    </w:lvl>
    <w:lvl w:ilvl="4" w:tplc="08070003" w:tentative="1">
      <w:start w:val="1"/>
      <w:numFmt w:val="bullet"/>
      <w:lvlText w:val="o"/>
      <w:lvlJc w:val="left"/>
      <w:pPr>
        <w:ind w:left="5028" w:hanging="360"/>
      </w:pPr>
      <w:rPr>
        <w:rFonts w:ascii="Courier New" w:hAnsi="Courier New" w:cs="Courier New" w:hint="default"/>
      </w:rPr>
    </w:lvl>
    <w:lvl w:ilvl="5" w:tplc="08070005" w:tentative="1">
      <w:start w:val="1"/>
      <w:numFmt w:val="bullet"/>
      <w:lvlText w:val=""/>
      <w:lvlJc w:val="left"/>
      <w:pPr>
        <w:ind w:left="5748" w:hanging="360"/>
      </w:pPr>
      <w:rPr>
        <w:rFonts w:ascii="Wingdings" w:hAnsi="Wingdings" w:hint="default"/>
      </w:rPr>
    </w:lvl>
    <w:lvl w:ilvl="6" w:tplc="08070001" w:tentative="1">
      <w:start w:val="1"/>
      <w:numFmt w:val="bullet"/>
      <w:lvlText w:val=""/>
      <w:lvlJc w:val="left"/>
      <w:pPr>
        <w:ind w:left="6468" w:hanging="360"/>
      </w:pPr>
      <w:rPr>
        <w:rFonts w:ascii="Symbol" w:hAnsi="Symbol" w:hint="default"/>
      </w:rPr>
    </w:lvl>
    <w:lvl w:ilvl="7" w:tplc="08070003" w:tentative="1">
      <w:start w:val="1"/>
      <w:numFmt w:val="bullet"/>
      <w:lvlText w:val="o"/>
      <w:lvlJc w:val="left"/>
      <w:pPr>
        <w:ind w:left="7188" w:hanging="360"/>
      </w:pPr>
      <w:rPr>
        <w:rFonts w:ascii="Courier New" w:hAnsi="Courier New" w:cs="Courier New" w:hint="default"/>
      </w:rPr>
    </w:lvl>
    <w:lvl w:ilvl="8" w:tplc="08070005" w:tentative="1">
      <w:start w:val="1"/>
      <w:numFmt w:val="bullet"/>
      <w:lvlText w:val=""/>
      <w:lvlJc w:val="left"/>
      <w:pPr>
        <w:ind w:left="7908" w:hanging="360"/>
      </w:pPr>
      <w:rPr>
        <w:rFonts w:ascii="Wingdings" w:hAnsi="Wingdings" w:hint="default"/>
      </w:rPr>
    </w:lvl>
  </w:abstractNum>
  <w:abstractNum w:abstractNumId="14" w15:restartNumberingAfterBreak="0">
    <w:nsid w:val="2C8822B3"/>
    <w:multiLevelType w:val="hybridMultilevel"/>
    <w:tmpl w:val="E81E8A98"/>
    <w:lvl w:ilvl="0" w:tplc="08070013">
      <w:start w:val="1"/>
      <w:numFmt w:val="upperRoman"/>
      <w:lvlText w:val="%1."/>
      <w:lvlJc w:val="right"/>
      <w:pPr>
        <w:ind w:left="1800" w:hanging="360"/>
      </w:p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15" w15:restartNumberingAfterBreak="0">
    <w:nsid w:val="30363798"/>
    <w:multiLevelType w:val="hybridMultilevel"/>
    <w:tmpl w:val="18C210C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18A3D09"/>
    <w:multiLevelType w:val="hybridMultilevel"/>
    <w:tmpl w:val="7FC426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91526DF"/>
    <w:multiLevelType w:val="hybridMultilevel"/>
    <w:tmpl w:val="E0A6EA08"/>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A853E60"/>
    <w:multiLevelType w:val="hybridMultilevel"/>
    <w:tmpl w:val="E5D6C696"/>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9" w15:restartNumberingAfterBreak="0">
    <w:nsid w:val="3CA13A04"/>
    <w:multiLevelType w:val="hybridMultilevel"/>
    <w:tmpl w:val="F4B43A92"/>
    <w:lvl w:ilvl="0" w:tplc="08070001">
      <w:start w:val="1"/>
      <w:numFmt w:val="bullet"/>
      <w:lvlText w:val=""/>
      <w:lvlJc w:val="left"/>
      <w:pPr>
        <w:ind w:left="2136" w:hanging="360"/>
      </w:pPr>
      <w:rPr>
        <w:rFonts w:ascii="Symbol" w:hAnsi="Symbo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20" w15:restartNumberingAfterBreak="0">
    <w:nsid w:val="51B0241D"/>
    <w:multiLevelType w:val="hybridMultilevel"/>
    <w:tmpl w:val="51B60D5C"/>
    <w:lvl w:ilvl="0" w:tplc="08070001">
      <w:start w:val="1"/>
      <w:numFmt w:val="bullet"/>
      <w:lvlText w:val=""/>
      <w:lvlJc w:val="left"/>
      <w:pPr>
        <w:ind w:left="1430" w:hanging="360"/>
      </w:pPr>
      <w:rPr>
        <w:rFonts w:ascii="Symbol" w:hAnsi="Symbol" w:hint="default"/>
      </w:rPr>
    </w:lvl>
    <w:lvl w:ilvl="1" w:tplc="08070003" w:tentative="1">
      <w:start w:val="1"/>
      <w:numFmt w:val="bullet"/>
      <w:lvlText w:val="o"/>
      <w:lvlJc w:val="left"/>
      <w:pPr>
        <w:ind w:left="2150" w:hanging="360"/>
      </w:pPr>
      <w:rPr>
        <w:rFonts w:ascii="Courier New" w:hAnsi="Courier New" w:cs="Courier New" w:hint="default"/>
      </w:rPr>
    </w:lvl>
    <w:lvl w:ilvl="2" w:tplc="08070005" w:tentative="1">
      <w:start w:val="1"/>
      <w:numFmt w:val="bullet"/>
      <w:lvlText w:val=""/>
      <w:lvlJc w:val="left"/>
      <w:pPr>
        <w:ind w:left="2870" w:hanging="360"/>
      </w:pPr>
      <w:rPr>
        <w:rFonts w:ascii="Wingdings" w:hAnsi="Wingdings" w:hint="default"/>
      </w:rPr>
    </w:lvl>
    <w:lvl w:ilvl="3" w:tplc="08070001" w:tentative="1">
      <w:start w:val="1"/>
      <w:numFmt w:val="bullet"/>
      <w:lvlText w:val=""/>
      <w:lvlJc w:val="left"/>
      <w:pPr>
        <w:ind w:left="3590" w:hanging="360"/>
      </w:pPr>
      <w:rPr>
        <w:rFonts w:ascii="Symbol" w:hAnsi="Symbol" w:hint="default"/>
      </w:rPr>
    </w:lvl>
    <w:lvl w:ilvl="4" w:tplc="08070003" w:tentative="1">
      <w:start w:val="1"/>
      <w:numFmt w:val="bullet"/>
      <w:lvlText w:val="o"/>
      <w:lvlJc w:val="left"/>
      <w:pPr>
        <w:ind w:left="4310" w:hanging="360"/>
      </w:pPr>
      <w:rPr>
        <w:rFonts w:ascii="Courier New" w:hAnsi="Courier New" w:cs="Courier New" w:hint="default"/>
      </w:rPr>
    </w:lvl>
    <w:lvl w:ilvl="5" w:tplc="08070005" w:tentative="1">
      <w:start w:val="1"/>
      <w:numFmt w:val="bullet"/>
      <w:lvlText w:val=""/>
      <w:lvlJc w:val="left"/>
      <w:pPr>
        <w:ind w:left="5030" w:hanging="360"/>
      </w:pPr>
      <w:rPr>
        <w:rFonts w:ascii="Wingdings" w:hAnsi="Wingdings" w:hint="default"/>
      </w:rPr>
    </w:lvl>
    <w:lvl w:ilvl="6" w:tplc="08070001" w:tentative="1">
      <w:start w:val="1"/>
      <w:numFmt w:val="bullet"/>
      <w:lvlText w:val=""/>
      <w:lvlJc w:val="left"/>
      <w:pPr>
        <w:ind w:left="5750" w:hanging="360"/>
      </w:pPr>
      <w:rPr>
        <w:rFonts w:ascii="Symbol" w:hAnsi="Symbol" w:hint="default"/>
      </w:rPr>
    </w:lvl>
    <w:lvl w:ilvl="7" w:tplc="08070003" w:tentative="1">
      <w:start w:val="1"/>
      <w:numFmt w:val="bullet"/>
      <w:lvlText w:val="o"/>
      <w:lvlJc w:val="left"/>
      <w:pPr>
        <w:ind w:left="6470" w:hanging="360"/>
      </w:pPr>
      <w:rPr>
        <w:rFonts w:ascii="Courier New" w:hAnsi="Courier New" w:cs="Courier New" w:hint="default"/>
      </w:rPr>
    </w:lvl>
    <w:lvl w:ilvl="8" w:tplc="08070005" w:tentative="1">
      <w:start w:val="1"/>
      <w:numFmt w:val="bullet"/>
      <w:lvlText w:val=""/>
      <w:lvlJc w:val="left"/>
      <w:pPr>
        <w:ind w:left="7190" w:hanging="360"/>
      </w:pPr>
      <w:rPr>
        <w:rFonts w:ascii="Wingdings" w:hAnsi="Wingdings" w:hint="default"/>
      </w:rPr>
    </w:lvl>
  </w:abstractNum>
  <w:abstractNum w:abstractNumId="21" w15:restartNumberingAfterBreak="0">
    <w:nsid w:val="5CF8638E"/>
    <w:multiLevelType w:val="hybridMultilevel"/>
    <w:tmpl w:val="F8B4B736"/>
    <w:lvl w:ilvl="0" w:tplc="08070013">
      <w:start w:val="1"/>
      <w:numFmt w:val="upperRoman"/>
      <w:lvlText w:val="%1."/>
      <w:lvlJc w:val="right"/>
      <w:pPr>
        <w:ind w:left="1428" w:hanging="360"/>
      </w:pPr>
    </w:lvl>
    <w:lvl w:ilvl="1" w:tplc="08070019">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2" w15:restartNumberingAfterBreak="0">
    <w:nsid w:val="5D7774C9"/>
    <w:multiLevelType w:val="hybridMultilevel"/>
    <w:tmpl w:val="611CF6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49C6E29"/>
    <w:multiLevelType w:val="hybridMultilevel"/>
    <w:tmpl w:val="ED80C6FA"/>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8874800"/>
    <w:multiLevelType w:val="hybridMultilevel"/>
    <w:tmpl w:val="B41C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954246"/>
    <w:multiLevelType w:val="hybridMultilevel"/>
    <w:tmpl w:val="5C7676E8"/>
    <w:lvl w:ilvl="0" w:tplc="08070013">
      <w:start w:val="1"/>
      <w:numFmt w:val="upperRoman"/>
      <w:lvlText w:val="%1."/>
      <w:lvlJc w:val="right"/>
      <w:pPr>
        <w:ind w:left="2868" w:hanging="360"/>
      </w:pPr>
    </w:lvl>
    <w:lvl w:ilvl="1" w:tplc="08070019" w:tentative="1">
      <w:start w:val="1"/>
      <w:numFmt w:val="lowerLetter"/>
      <w:lvlText w:val="%2."/>
      <w:lvlJc w:val="left"/>
      <w:pPr>
        <w:ind w:left="3588" w:hanging="360"/>
      </w:pPr>
    </w:lvl>
    <w:lvl w:ilvl="2" w:tplc="0807001B" w:tentative="1">
      <w:start w:val="1"/>
      <w:numFmt w:val="lowerRoman"/>
      <w:lvlText w:val="%3."/>
      <w:lvlJc w:val="right"/>
      <w:pPr>
        <w:ind w:left="4308" w:hanging="180"/>
      </w:pPr>
    </w:lvl>
    <w:lvl w:ilvl="3" w:tplc="0807000F" w:tentative="1">
      <w:start w:val="1"/>
      <w:numFmt w:val="decimal"/>
      <w:lvlText w:val="%4."/>
      <w:lvlJc w:val="left"/>
      <w:pPr>
        <w:ind w:left="5028" w:hanging="360"/>
      </w:pPr>
    </w:lvl>
    <w:lvl w:ilvl="4" w:tplc="08070019" w:tentative="1">
      <w:start w:val="1"/>
      <w:numFmt w:val="lowerLetter"/>
      <w:lvlText w:val="%5."/>
      <w:lvlJc w:val="left"/>
      <w:pPr>
        <w:ind w:left="5748" w:hanging="360"/>
      </w:pPr>
    </w:lvl>
    <w:lvl w:ilvl="5" w:tplc="0807001B" w:tentative="1">
      <w:start w:val="1"/>
      <w:numFmt w:val="lowerRoman"/>
      <w:lvlText w:val="%6."/>
      <w:lvlJc w:val="right"/>
      <w:pPr>
        <w:ind w:left="6468" w:hanging="180"/>
      </w:pPr>
    </w:lvl>
    <w:lvl w:ilvl="6" w:tplc="0807000F" w:tentative="1">
      <w:start w:val="1"/>
      <w:numFmt w:val="decimal"/>
      <w:lvlText w:val="%7."/>
      <w:lvlJc w:val="left"/>
      <w:pPr>
        <w:ind w:left="7188" w:hanging="360"/>
      </w:pPr>
    </w:lvl>
    <w:lvl w:ilvl="7" w:tplc="08070019" w:tentative="1">
      <w:start w:val="1"/>
      <w:numFmt w:val="lowerLetter"/>
      <w:lvlText w:val="%8."/>
      <w:lvlJc w:val="left"/>
      <w:pPr>
        <w:ind w:left="7908" w:hanging="360"/>
      </w:pPr>
    </w:lvl>
    <w:lvl w:ilvl="8" w:tplc="0807001B" w:tentative="1">
      <w:start w:val="1"/>
      <w:numFmt w:val="lowerRoman"/>
      <w:lvlText w:val="%9."/>
      <w:lvlJc w:val="right"/>
      <w:pPr>
        <w:ind w:left="8628" w:hanging="180"/>
      </w:pPr>
    </w:lvl>
  </w:abstractNum>
  <w:abstractNum w:abstractNumId="26" w15:restartNumberingAfterBreak="0">
    <w:nsid w:val="6D202F0D"/>
    <w:multiLevelType w:val="hybridMultilevel"/>
    <w:tmpl w:val="651689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D5F36FC"/>
    <w:multiLevelType w:val="hybridMultilevel"/>
    <w:tmpl w:val="28F248A4"/>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E7D7072"/>
    <w:multiLevelType w:val="hybridMultilevel"/>
    <w:tmpl w:val="50B6C1B2"/>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391598B"/>
    <w:multiLevelType w:val="hybridMultilevel"/>
    <w:tmpl w:val="B8A04EE6"/>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0" w15:restartNumberingAfterBreak="0">
    <w:nsid w:val="79A16719"/>
    <w:multiLevelType w:val="hybridMultilevel"/>
    <w:tmpl w:val="40A8B71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1" w15:restartNumberingAfterBreak="0">
    <w:nsid w:val="7C970B1B"/>
    <w:multiLevelType w:val="hybridMultilevel"/>
    <w:tmpl w:val="E01E73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E0B35F7"/>
    <w:multiLevelType w:val="hybridMultilevel"/>
    <w:tmpl w:val="029C97BE"/>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5"/>
  </w:num>
  <w:num w:numId="3">
    <w:abstractNumId w:val="31"/>
  </w:num>
  <w:num w:numId="4">
    <w:abstractNumId w:val="22"/>
  </w:num>
  <w:num w:numId="5">
    <w:abstractNumId w:val="27"/>
  </w:num>
  <w:num w:numId="6">
    <w:abstractNumId w:val="26"/>
  </w:num>
  <w:num w:numId="7">
    <w:abstractNumId w:val="15"/>
  </w:num>
  <w:num w:numId="8">
    <w:abstractNumId w:val="8"/>
  </w:num>
  <w:num w:numId="9">
    <w:abstractNumId w:val="6"/>
  </w:num>
  <w:num w:numId="10">
    <w:abstractNumId w:val="1"/>
  </w:num>
  <w:num w:numId="11">
    <w:abstractNumId w:val="30"/>
  </w:num>
  <w:num w:numId="12">
    <w:abstractNumId w:val="18"/>
  </w:num>
  <w:num w:numId="13">
    <w:abstractNumId w:val="7"/>
  </w:num>
  <w:num w:numId="14">
    <w:abstractNumId w:val="23"/>
  </w:num>
  <w:num w:numId="15">
    <w:abstractNumId w:val="21"/>
  </w:num>
  <w:num w:numId="16">
    <w:abstractNumId w:val="13"/>
  </w:num>
  <w:num w:numId="17">
    <w:abstractNumId w:val="32"/>
  </w:num>
  <w:num w:numId="18">
    <w:abstractNumId w:val="10"/>
  </w:num>
  <w:num w:numId="19">
    <w:abstractNumId w:val="28"/>
  </w:num>
  <w:num w:numId="20">
    <w:abstractNumId w:val="25"/>
  </w:num>
  <w:num w:numId="21">
    <w:abstractNumId w:val="14"/>
  </w:num>
  <w:num w:numId="22">
    <w:abstractNumId w:val="17"/>
  </w:num>
  <w:num w:numId="23">
    <w:abstractNumId w:val="0"/>
  </w:num>
  <w:num w:numId="24">
    <w:abstractNumId w:val="20"/>
  </w:num>
  <w:num w:numId="25">
    <w:abstractNumId w:val="29"/>
  </w:num>
  <w:num w:numId="26">
    <w:abstractNumId w:val="3"/>
  </w:num>
  <w:num w:numId="27">
    <w:abstractNumId w:val="2"/>
  </w:num>
  <w:num w:numId="28">
    <w:abstractNumId w:val="24"/>
  </w:num>
  <w:num w:numId="29">
    <w:abstractNumId w:val="12"/>
  </w:num>
  <w:num w:numId="30">
    <w:abstractNumId w:val="19"/>
  </w:num>
  <w:num w:numId="31">
    <w:abstractNumId w:val="16"/>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de-CH"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B6"/>
    <w:rsid w:val="00006246"/>
    <w:rsid w:val="00022A3A"/>
    <w:rsid w:val="00030473"/>
    <w:rsid w:val="000520C8"/>
    <w:rsid w:val="0005353B"/>
    <w:rsid w:val="000C3330"/>
    <w:rsid w:val="000C56DB"/>
    <w:rsid w:val="000F3103"/>
    <w:rsid w:val="001007B1"/>
    <w:rsid w:val="00165348"/>
    <w:rsid w:val="001810B9"/>
    <w:rsid w:val="00186BFB"/>
    <w:rsid w:val="001A577F"/>
    <w:rsid w:val="001B27FD"/>
    <w:rsid w:val="001C00AF"/>
    <w:rsid w:val="001E03E6"/>
    <w:rsid w:val="0025538E"/>
    <w:rsid w:val="002C19C9"/>
    <w:rsid w:val="002D3594"/>
    <w:rsid w:val="00312274"/>
    <w:rsid w:val="00323AF4"/>
    <w:rsid w:val="00325428"/>
    <w:rsid w:val="003A0315"/>
    <w:rsid w:val="003C0EDF"/>
    <w:rsid w:val="003C3753"/>
    <w:rsid w:val="003F43F2"/>
    <w:rsid w:val="004074EB"/>
    <w:rsid w:val="00443039"/>
    <w:rsid w:val="004548C5"/>
    <w:rsid w:val="00496180"/>
    <w:rsid w:val="00522A96"/>
    <w:rsid w:val="005417B6"/>
    <w:rsid w:val="0054216C"/>
    <w:rsid w:val="00546566"/>
    <w:rsid w:val="005508D7"/>
    <w:rsid w:val="00561FB9"/>
    <w:rsid w:val="005924CA"/>
    <w:rsid w:val="005C0F9E"/>
    <w:rsid w:val="005C6434"/>
    <w:rsid w:val="005D5D28"/>
    <w:rsid w:val="00616C49"/>
    <w:rsid w:val="00631F7E"/>
    <w:rsid w:val="00757BC2"/>
    <w:rsid w:val="007A1369"/>
    <w:rsid w:val="00822FAB"/>
    <w:rsid w:val="00894132"/>
    <w:rsid w:val="008B3427"/>
    <w:rsid w:val="0091001E"/>
    <w:rsid w:val="009E6E65"/>
    <w:rsid w:val="009F3A4F"/>
    <w:rsid w:val="00A05796"/>
    <w:rsid w:val="00A36D6E"/>
    <w:rsid w:val="00A57B87"/>
    <w:rsid w:val="00AB33BC"/>
    <w:rsid w:val="00AC10A5"/>
    <w:rsid w:val="00AF1696"/>
    <w:rsid w:val="00B76AAD"/>
    <w:rsid w:val="00B95887"/>
    <w:rsid w:val="00BA582E"/>
    <w:rsid w:val="00C76985"/>
    <w:rsid w:val="00C87F38"/>
    <w:rsid w:val="00CC4B93"/>
    <w:rsid w:val="00CD4865"/>
    <w:rsid w:val="00CD622F"/>
    <w:rsid w:val="00D00D78"/>
    <w:rsid w:val="00D02627"/>
    <w:rsid w:val="00D366AF"/>
    <w:rsid w:val="00D52F98"/>
    <w:rsid w:val="00DC16D3"/>
    <w:rsid w:val="00DC64B5"/>
    <w:rsid w:val="00DD1992"/>
    <w:rsid w:val="00E22C88"/>
    <w:rsid w:val="00EA2527"/>
    <w:rsid w:val="00EE0E9A"/>
    <w:rsid w:val="00EF31F7"/>
    <w:rsid w:val="00F10979"/>
    <w:rsid w:val="00F25FAB"/>
    <w:rsid w:val="00F30DC7"/>
    <w:rsid w:val="00F335AB"/>
    <w:rsid w:val="00F77DDC"/>
    <w:rsid w:val="00F82B11"/>
    <w:rsid w:val="00F8309D"/>
    <w:rsid w:val="00FD5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10A76-C903-4BF9-B270-71E7708D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45723-B52A-4C06-98AB-8D5E355C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3566</Words>
  <Characters>22473</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Kanton Basel-Stadt</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Besirovic, Nerma Extern</dc:creator>
  <cp:keywords/>
  <dc:description/>
  <cp:lastModifiedBy>Besirovic, Nerma Extern</cp:lastModifiedBy>
  <cp:revision>2</cp:revision>
  <dcterms:created xsi:type="dcterms:W3CDTF">2022-11-22T07:12:00Z</dcterms:created>
  <dcterms:modified xsi:type="dcterms:W3CDTF">2022-11-22T07:12:00Z</dcterms:modified>
</cp:coreProperties>
</file>