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2813" w14:textId="6F0F4247" w:rsidR="00326FDC" w:rsidRDefault="002D7B73">
      <w:pPr>
        <w:rPr>
          <w:b/>
          <w:bCs/>
          <w:sz w:val="32"/>
          <w:szCs w:val="32"/>
          <w:u w:val="single"/>
        </w:rPr>
      </w:pPr>
      <w:r>
        <w:rPr>
          <w:b/>
          <w:bCs/>
          <w:sz w:val="32"/>
          <w:szCs w:val="32"/>
          <w:u w:val="single"/>
        </w:rPr>
        <w:t>Modul 1</w:t>
      </w:r>
      <w:r w:rsidR="00171694">
        <w:rPr>
          <w:b/>
          <w:bCs/>
          <w:sz w:val="32"/>
          <w:szCs w:val="32"/>
          <w:u w:val="single"/>
        </w:rPr>
        <w:t>.1</w:t>
      </w:r>
      <w:r>
        <w:rPr>
          <w:b/>
          <w:bCs/>
          <w:sz w:val="32"/>
          <w:szCs w:val="32"/>
          <w:u w:val="single"/>
        </w:rPr>
        <w:t xml:space="preserve"> Zusammenfassung</w:t>
      </w:r>
    </w:p>
    <w:sdt>
      <w:sdtPr>
        <w:rPr>
          <w:rFonts w:asciiTheme="minorHAnsi" w:eastAsiaTheme="minorEastAsia" w:hAnsiTheme="minorHAnsi" w:cstheme="minorBidi"/>
          <w:b w:val="0"/>
          <w:bCs w:val="0"/>
          <w:color w:val="auto"/>
          <w:sz w:val="24"/>
          <w:szCs w:val="24"/>
          <w:lang w:val="de-DE" w:eastAsia="zh-CN"/>
        </w:rPr>
        <w:id w:val="-1768992802"/>
        <w:docPartObj>
          <w:docPartGallery w:val="Table of Contents"/>
          <w:docPartUnique/>
        </w:docPartObj>
      </w:sdtPr>
      <w:sdtEndPr>
        <w:rPr>
          <w:noProof/>
          <w:lang w:val="de-CH"/>
        </w:rPr>
      </w:sdtEndPr>
      <w:sdtContent>
        <w:p w14:paraId="73A59D73" w14:textId="696B0FC0" w:rsidR="00F5559F" w:rsidRDefault="00F5559F">
          <w:pPr>
            <w:pStyle w:val="Inhaltsverzeichnisberschrift"/>
          </w:pPr>
          <w:r>
            <w:rPr>
              <w:lang w:val="de-DE"/>
            </w:rPr>
            <w:t>Inhaltsverzeichnis</w:t>
          </w:r>
        </w:p>
        <w:p w14:paraId="778A4C8D" w14:textId="6364F52F" w:rsidR="00DD3BA7" w:rsidRDefault="00F5559F">
          <w:pPr>
            <w:pStyle w:val="Verzeichnis1"/>
            <w:tabs>
              <w:tab w:val="right" w:leader="dot" w:pos="9062"/>
            </w:tabs>
            <w:rPr>
              <w:rFonts w:cstheme="minorBidi"/>
              <w:b w:val="0"/>
              <w:bCs w:val="0"/>
              <w:noProof/>
              <w:sz w:val="24"/>
            </w:rPr>
          </w:pPr>
          <w:r>
            <w:rPr>
              <w:b w:val="0"/>
              <w:bCs w:val="0"/>
            </w:rPr>
            <w:fldChar w:fldCharType="begin"/>
          </w:r>
          <w:r>
            <w:instrText>TOC \o "1-3" \h \z \u</w:instrText>
          </w:r>
          <w:r>
            <w:rPr>
              <w:b w:val="0"/>
              <w:bCs w:val="0"/>
            </w:rPr>
            <w:fldChar w:fldCharType="separate"/>
          </w:r>
          <w:hyperlink w:anchor="_Toc124502779" w:history="1">
            <w:r w:rsidR="00DD3BA7" w:rsidRPr="00786A0C">
              <w:rPr>
                <w:rStyle w:val="Hyperlink"/>
                <w:noProof/>
              </w:rPr>
              <w:t>Einführungsveranstaltung</w:t>
            </w:r>
            <w:r w:rsidR="00DD3BA7">
              <w:rPr>
                <w:noProof/>
                <w:webHidden/>
              </w:rPr>
              <w:tab/>
            </w:r>
            <w:r w:rsidR="00DD3BA7">
              <w:rPr>
                <w:noProof/>
                <w:webHidden/>
              </w:rPr>
              <w:fldChar w:fldCharType="begin"/>
            </w:r>
            <w:r w:rsidR="00DD3BA7">
              <w:rPr>
                <w:noProof/>
                <w:webHidden/>
              </w:rPr>
              <w:instrText xml:space="preserve"> PAGEREF _Toc124502779 \h </w:instrText>
            </w:r>
            <w:r w:rsidR="00DD3BA7">
              <w:rPr>
                <w:noProof/>
                <w:webHidden/>
              </w:rPr>
            </w:r>
            <w:r w:rsidR="00DD3BA7">
              <w:rPr>
                <w:noProof/>
                <w:webHidden/>
              </w:rPr>
              <w:fldChar w:fldCharType="separate"/>
            </w:r>
            <w:r w:rsidR="00E276A4">
              <w:rPr>
                <w:noProof/>
                <w:webHidden/>
              </w:rPr>
              <w:t>3</w:t>
            </w:r>
            <w:r w:rsidR="00DD3BA7">
              <w:rPr>
                <w:noProof/>
                <w:webHidden/>
              </w:rPr>
              <w:fldChar w:fldCharType="end"/>
            </w:r>
          </w:hyperlink>
        </w:p>
        <w:p w14:paraId="0FA7BC3B" w14:textId="435014B7" w:rsidR="00DD3BA7" w:rsidRDefault="00000000">
          <w:pPr>
            <w:pStyle w:val="Verzeichnis2"/>
            <w:tabs>
              <w:tab w:val="right" w:leader="dot" w:pos="9062"/>
            </w:tabs>
            <w:rPr>
              <w:rFonts w:cstheme="minorBidi"/>
              <w:i w:val="0"/>
              <w:iCs w:val="0"/>
              <w:noProof/>
              <w:sz w:val="24"/>
            </w:rPr>
          </w:pPr>
          <w:hyperlink w:anchor="_Toc124502780" w:history="1">
            <w:r w:rsidR="00DD3BA7" w:rsidRPr="00786A0C">
              <w:rPr>
                <w:rStyle w:val="Hyperlink"/>
                <w:noProof/>
              </w:rPr>
              <w:t>6. Jh.- 17. Jh</w:t>
            </w:r>
            <w:r w:rsidR="00DD3BA7">
              <w:rPr>
                <w:noProof/>
                <w:webHidden/>
              </w:rPr>
              <w:tab/>
            </w:r>
            <w:r w:rsidR="00DD3BA7">
              <w:rPr>
                <w:noProof/>
                <w:webHidden/>
              </w:rPr>
              <w:fldChar w:fldCharType="begin"/>
            </w:r>
            <w:r w:rsidR="00DD3BA7">
              <w:rPr>
                <w:noProof/>
                <w:webHidden/>
              </w:rPr>
              <w:instrText xml:space="preserve"> PAGEREF _Toc124502780 \h </w:instrText>
            </w:r>
            <w:r w:rsidR="00DD3BA7">
              <w:rPr>
                <w:noProof/>
                <w:webHidden/>
              </w:rPr>
            </w:r>
            <w:r w:rsidR="00DD3BA7">
              <w:rPr>
                <w:noProof/>
                <w:webHidden/>
              </w:rPr>
              <w:fldChar w:fldCharType="separate"/>
            </w:r>
            <w:r w:rsidR="00E276A4">
              <w:rPr>
                <w:noProof/>
                <w:webHidden/>
              </w:rPr>
              <w:t>4</w:t>
            </w:r>
            <w:r w:rsidR="00DD3BA7">
              <w:rPr>
                <w:noProof/>
                <w:webHidden/>
              </w:rPr>
              <w:fldChar w:fldCharType="end"/>
            </w:r>
          </w:hyperlink>
        </w:p>
        <w:p w14:paraId="30ECD26A" w14:textId="56E2078C" w:rsidR="00DD3BA7" w:rsidRDefault="00000000">
          <w:pPr>
            <w:pStyle w:val="Verzeichnis2"/>
            <w:tabs>
              <w:tab w:val="right" w:leader="dot" w:pos="9062"/>
            </w:tabs>
            <w:rPr>
              <w:rFonts w:cstheme="minorBidi"/>
              <w:i w:val="0"/>
              <w:iCs w:val="0"/>
              <w:noProof/>
              <w:sz w:val="24"/>
            </w:rPr>
          </w:pPr>
          <w:hyperlink w:anchor="_Toc124502781" w:history="1">
            <w:r w:rsidR="00DD3BA7" w:rsidRPr="00786A0C">
              <w:rPr>
                <w:rStyle w:val="Hyperlink"/>
                <w:noProof/>
              </w:rPr>
              <w:t>Reformation (1519-1712)</w:t>
            </w:r>
            <w:r w:rsidR="00DD3BA7">
              <w:rPr>
                <w:noProof/>
                <w:webHidden/>
              </w:rPr>
              <w:tab/>
            </w:r>
            <w:r w:rsidR="00DD3BA7">
              <w:rPr>
                <w:noProof/>
                <w:webHidden/>
              </w:rPr>
              <w:fldChar w:fldCharType="begin"/>
            </w:r>
            <w:r w:rsidR="00DD3BA7">
              <w:rPr>
                <w:noProof/>
                <w:webHidden/>
              </w:rPr>
              <w:instrText xml:space="preserve"> PAGEREF _Toc124502781 \h </w:instrText>
            </w:r>
            <w:r w:rsidR="00DD3BA7">
              <w:rPr>
                <w:noProof/>
                <w:webHidden/>
              </w:rPr>
            </w:r>
            <w:r w:rsidR="00DD3BA7">
              <w:rPr>
                <w:noProof/>
                <w:webHidden/>
              </w:rPr>
              <w:fldChar w:fldCharType="separate"/>
            </w:r>
            <w:r w:rsidR="00E276A4">
              <w:rPr>
                <w:noProof/>
                <w:webHidden/>
              </w:rPr>
              <w:t>4</w:t>
            </w:r>
            <w:r w:rsidR="00DD3BA7">
              <w:rPr>
                <w:noProof/>
                <w:webHidden/>
              </w:rPr>
              <w:fldChar w:fldCharType="end"/>
            </w:r>
          </w:hyperlink>
        </w:p>
        <w:p w14:paraId="08510214" w14:textId="4DA88F63" w:rsidR="00DD3BA7" w:rsidRDefault="00000000">
          <w:pPr>
            <w:pStyle w:val="Verzeichnis2"/>
            <w:tabs>
              <w:tab w:val="right" w:leader="dot" w:pos="9062"/>
            </w:tabs>
            <w:rPr>
              <w:rFonts w:cstheme="minorBidi"/>
              <w:i w:val="0"/>
              <w:iCs w:val="0"/>
              <w:noProof/>
              <w:sz w:val="24"/>
            </w:rPr>
          </w:pPr>
          <w:hyperlink w:anchor="_Toc124502782" w:history="1">
            <w:r w:rsidR="00DD3BA7" w:rsidRPr="00786A0C">
              <w:rPr>
                <w:rStyle w:val="Hyperlink"/>
                <w:noProof/>
              </w:rPr>
              <w:t>Aufklärung 17. – 18. Jahrhundert</w:t>
            </w:r>
            <w:r w:rsidR="00DD3BA7">
              <w:rPr>
                <w:noProof/>
                <w:webHidden/>
              </w:rPr>
              <w:tab/>
            </w:r>
            <w:r w:rsidR="00DD3BA7">
              <w:rPr>
                <w:noProof/>
                <w:webHidden/>
              </w:rPr>
              <w:fldChar w:fldCharType="begin"/>
            </w:r>
            <w:r w:rsidR="00DD3BA7">
              <w:rPr>
                <w:noProof/>
                <w:webHidden/>
              </w:rPr>
              <w:instrText xml:space="preserve"> PAGEREF _Toc124502782 \h </w:instrText>
            </w:r>
            <w:r w:rsidR="00DD3BA7">
              <w:rPr>
                <w:noProof/>
                <w:webHidden/>
              </w:rPr>
            </w:r>
            <w:r w:rsidR="00DD3BA7">
              <w:rPr>
                <w:noProof/>
                <w:webHidden/>
              </w:rPr>
              <w:fldChar w:fldCharType="separate"/>
            </w:r>
            <w:r w:rsidR="00E276A4">
              <w:rPr>
                <w:noProof/>
                <w:webHidden/>
              </w:rPr>
              <w:t>5</w:t>
            </w:r>
            <w:r w:rsidR="00DD3BA7">
              <w:rPr>
                <w:noProof/>
                <w:webHidden/>
              </w:rPr>
              <w:fldChar w:fldCharType="end"/>
            </w:r>
          </w:hyperlink>
        </w:p>
        <w:p w14:paraId="26C97D61" w14:textId="2AEED838" w:rsidR="00DD3BA7" w:rsidRDefault="00000000">
          <w:pPr>
            <w:pStyle w:val="Verzeichnis2"/>
            <w:tabs>
              <w:tab w:val="right" w:leader="dot" w:pos="9062"/>
            </w:tabs>
            <w:rPr>
              <w:rFonts w:cstheme="minorBidi"/>
              <w:i w:val="0"/>
              <w:iCs w:val="0"/>
              <w:noProof/>
              <w:sz w:val="24"/>
            </w:rPr>
          </w:pPr>
          <w:hyperlink w:anchor="_Toc124502783" w:history="1">
            <w:r w:rsidR="00DD3BA7" w:rsidRPr="00786A0C">
              <w:rPr>
                <w:rStyle w:val="Hyperlink"/>
                <w:noProof/>
              </w:rPr>
              <w:t>Ancién Regime 16. – 18. Jh.</w:t>
            </w:r>
            <w:r w:rsidR="00DD3BA7">
              <w:rPr>
                <w:noProof/>
                <w:webHidden/>
              </w:rPr>
              <w:tab/>
            </w:r>
            <w:r w:rsidR="00DD3BA7">
              <w:rPr>
                <w:noProof/>
                <w:webHidden/>
              </w:rPr>
              <w:fldChar w:fldCharType="begin"/>
            </w:r>
            <w:r w:rsidR="00DD3BA7">
              <w:rPr>
                <w:noProof/>
                <w:webHidden/>
              </w:rPr>
              <w:instrText xml:space="preserve"> PAGEREF _Toc124502783 \h </w:instrText>
            </w:r>
            <w:r w:rsidR="00DD3BA7">
              <w:rPr>
                <w:noProof/>
                <w:webHidden/>
              </w:rPr>
            </w:r>
            <w:r w:rsidR="00DD3BA7">
              <w:rPr>
                <w:noProof/>
                <w:webHidden/>
              </w:rPr>
              <w:fldChar w:fldCharType="separate"/>
            </w:r>
            <w:r w:rsidR="00E276A4">
              <w:rPr>
                <w:noProof/>
                <w:webHidden/>
              </w:rPr>
              <w:t>5</w:t>
            </w:r>
            <w:r w:rsidR="00DD3BA7">
              <w:rPr>
                <w:noProof/>
                <w:webHidden/>
              </w:rPr>
              <w:fldChar w:fldCharType="end"/>
            </w:r>
          </w:hyperlink>
        </w:p>
        <w:p w14:paraId="1ADBA9FD" w14:textId="48672421" w:rsidR="00DD3BA7" w:rsidRDefault="00000000">
          <w:pPr>
            <w:pStyle w:val="Verzeichnis2"/>
            <w:tabs>
              <w:tab w:val="right" w:leader="dot" w:pos="9062"/>
            </w:tabs>
            <w:rPr>
              <w:rFonts w:cstheme="minorBidi"/>
              <w:i w:val="0"/>
              <w:iCs w:val="0"/>
              <w:noProof/>
              <w:sz w:val="24"/>
            </w:rPr>
          </w:pPr>
          <w:hyperlink w:anchor="_Toc124502784" w:history="1">
            <w:r w:rsidR="00DD3BA7" w:rsidRPr="00786A0C">
              <w:rPr>
                <w:rStyle w:val="Hyperlink"/>
                <w:noProof/>
              </w:rPr>
              <w:t>Industrialisierung 18.-19.Jh.:</w:t>
            </w:r>
            <w:r w:rsidR="00DD3BA7">
              <w:rPr>
                <w:noProof/>
                <w:webHidden/>
              </w:rPr>
              <w:tab/>
            </w:r>
            <w:r w:rsidR="00DD3BA7">
              <w:rPr>
                <w:noProof/>
                <w:webHidden/>
              </w:rPr>
              <w:fldChar w:fldCharType="begin"/>
            </w:r>
            <w:r w:rsidR="00DD3BA7">
              <w:rPr>
                <w:noProof/>
                <w:webHidden/>
              </w:rPr>
              <w:instrText xml:space="preserve"> PAGEREF _Toc124502784 \h </w:instrText>
            </w:r>
            <w:r w:rsidR="00DD3BA7">
              <w:rPr>
                <w:noProof/>
                <w:webHidden/>
              </w:rPr>
            </w:r>
            <w:r w:rsidR="00DD3BA7">
              <w:rPr>
                <w:noProof/>
                <w:webHidden/>
              </w:rPr>
              <w:fldChar w:fldCharType="separate"/>
            </w:r>
            <w:r w:rsidR="00E276A4">
              <w:rPr>
                <w:noProof/>
                <w:webHidden/>
              </w:rPr>
              <w:t>6</w:t>
            </w:r>
            <w:r w:rsidR="00DD3BA7">
              <w:rPr>
                <w:noProof/>
                <w:webHidden/>
              </w:rPr>
              <w:fldChar w:fldCharType="end"/>
            </w:r>
          </w:hyperlink>
        </w:p>
        <w:p w14:paraId="781507C7" w14:textId="716B41A1" w:rsidR="00DD3BA7" w:rsidRDefault="00000000">
          <w:pPr>
            <w:pStyle w:val="Verzeichnis2"/>
            <w:tabs>
              <w:tab w:val="right" w:leader="dot" w:pos="9062"/>
            </w:tabs>
            <w:rPr>
              <w:rFonts w:cstheme="minorBidi"/>
              <w:i w:val="0"/>
              <w:iCs w:val="0"/>
              <w:noProof/>
              <w:sz w:val="24"/>
            </w:rPr>
          </w:pPr>
          <w:hyperlink w:anchor="_Toc124502785" w:history="1">
            <w:r w:rsidR="00DD3BA7" w:rsidRPr="00786A0C">
              <w:rPr>
                <w:rStyle w:val="Hyperlink"/>
                <w:noProof/>
              </w:rPr>
              <w:t>Entwicklung seit Bundesstaatsgründung von 1848</w:t>
            </w:r>
            <w:r w:rsidR="00DD3BA7">
              <w:rPr>
                <w:noProof/>
                <w:webHidden/>
              </w:rPr>
              <w:tab/>
            </w:r>
            <w:r w:rsidR="00DD3BA7">
              <w:rPr>
                <w:noProof/>
                <w:webHidden/>
              </w:rPr>
              <w:fldChar w:fldCharType="begin"/>
            </w:r>
            <w:r w:rsidR="00DD3BA7">
              <w:rPr>
                <w:noProof/>
                <w:webHidden/>
              </w:rPr>
              <w:instrText xml:space="preserve"> PAGEREF _Toc124502785 \h </w:instrText>
            </w:r>
            <w:r w:rsidR="00DD3BA7">
              <w:rPr>
                <w:noProof/>
                <w:webHidden/>
              </w:rPr>
            </w:r>
            <w:r w:rsidR="00DD3BA7">
              <w:rPr>
                <w:noProof/>
                <w:webHidden/>
              </w:rPr>
              <w:fldChar w:fldCharType="separate"/>
            </w:r>
            <w:r w:rsidR="00E276A4">
              <w:rPr>
                <w:noProof/>
                <w:webHidden/>
              </w:rPr>
              <w:t>6</w:t>
            </w:r>
            <w:r w:rsidR="00DD3BA7">
              <w:rPr>
                <w:noProof/>
                <w:webHidden/>
              </w:rPr>
              <w:fldChar w:fldCharType="end"/>
            </w:r>
          </w:hyperlink>
        </w:p>
        <w:p w14:paraId="59D85853" w14:textId="35A28088" w:rsidR="00DD3BA7" w:rsidRDefault="00000000">
          <w:pPr>
            <w:pStyle w:val="Verzeichnis1"/>
            <w:tabs>
              <w:tab w:val="right" w:leader="dot" w:pos="9062"/>
            </w:tabs>
            <w:rPr>
              <w:rFonts w:cstheme="minorBidi"/>
              <w:b w:val="0"/>
              <w:bCs w:val="0"/>
              <w:noProof/>
              <w:sz w:val="24"/>
            </w:rPr>
          </w:pPr>
          <w:hyperlink w:anchor="_Toc124502786" w:history="1">
            <w:r w:rsidR="00DD3BA7" w:rsidRPr="00786A0C">
              <w:rPr>
                <w:rStyle w:val="Hyperlink"/>
                <w:noProof/>
              </w:rPr>
              <w:t>Pestalozzi</w:t>
            </w:r>
            <w:r w:rsidR="00DD3BA7">
              <w:rPr>
                <w:noProof/>
                <w:webHidden/>
              </w:rPr>
              <w:tab/>
            </w:r>
            <w:r w:rsidR="00DD3BA7">
              <w:rPr>
                <w:noProof/>
                <w:webHidden/>
              </w:rPr>
              <w:fldChar w:fldCharType="begin"/>
            </w:r>
            <w:r w:rsidR="00DD3BA7">
              <w:rPr>
                <w:noProof/>
                <w:webHidden/>
              </w:rPr>
              <w:instrText xml:space="preserve"> PAGEREF _Toc124502786 \h </w:instrText>
            </w:r>
            <w:r w:rsidR="00DD3BA7">
              <w:rPr>
                <w:noProof/>
                <w:webHidden/>
              </w:rPr>
            </w:r>
            <w:r w:rsidR="00DD3BA7">
              <w:rPr>
                <w:noProof/>
                <w:webHidden/>
              </w:rPr>
              <w:fldChar w:fldCharType="separate"/>
            </w:r>
            <w:r w:rsidR="00E276A4">
              <w:rPr>
                <w:noProof/>
                <w:webHidden/>
              </w:rPr>
              <w:t>6</w:t>
            </w:r>
            <w:r w:rsidR="00DD3BA7">
              <w:rPr>
                <w:noProof/>
                <w:webHidden/>
              </w:rPr>
              <w:fldChar w:fldCharType="end"/>
            </w:r>
          </w:hyperlink>
        </w:p>
        <w:p w14:paraId="5BC14BE1" w14:textId="7882E2C1" w:rsidR="00DD3BA7" w:rsidRDefault="00000000">
          <w:pPr>
            <w:pStyle w:val="Verzeichnis2"/>
            <w:tabs>
              <w:tab w:val="right" w:leader="dot" w:pos="9062"/>
            </w:tabs>
            <w:rPr>
              <w:rFonts w:cstheme="minorBidi"/>
              <w:i w:val="0"/>
              <w:iCs w:val="0"/>
              <w:noProof/>
              <w:sz w:val="24"/>
            </w:rPr>
          </w:pPr>
          <w:hyperlink w:anchor="_Toc124502787" w:history="1">
            <w:r w:rsidR="00DD3BA7" w:rsidRPr="00786A0C">
              <w:rPr>
                <w:rStyle w:val="Hyperlink"/>
                <w:noProof/>
              </w:rPr>
              <w:t>Biografie</w:t>
            </w:r>
            <w:r w:rsidR="00DD3BA7">
              <w:rPr>
                <w:noProof/>
                <w:webHidden/>
              </w:rPr>
              <w:tab/>
            </w:r>
            <w:r w:rsidR="00DD3BA7">
              <w:rPr>
                <w:noProof/>
                <w:webHidden/>
              </w:rPr>
              <w:fldChar w:fldCharType="begin"/>
            </w:r>
            <w:r w:rsidR="00DD3BA7">
              <w:rPr>
                <w:noProof/>
                <w:webHidden/>
              </w:rPr>
              <w:instrText xml:space="preserve"> PAGEREF _Toc124502787 \h </w:instrText>
            </w:r>
            <w:r w:rsidR="00DD3BA7">
              <w:rPr>
                <w:noProof/>
                <w:webHidden/>
              </w:rPr>
            </w:r>
            <w:r w:rsidR="00DD3BA7">
              <w:rPr>
                <w:noProof/>
                <w:webHidden/>
              </w:rPr>
              <w:fldChar w:fldCharType="separate"/>
            </w:r>
            <w:r w:rsidR="00E276A4">
              <w:rPr>
                <w:noProof/>
                <w:webHidden/>
              </w:rPr>
              <w:t>6</w:t>
            </w:r>
            <w:r w:rsidR="00DD3BA7">
              <w:rPr>
                <w:noProof/>
                <w:webHidden/>
              </w:rPr>
              <w:fldChar w:fldCharType="end"/>
            </w:r>
          </w:hyperlink>
        </w:p>
        <w:p w14:paraId="2188EDE0" w14:textId="118E70DE" w:rsidR="00DD3BA7" w:rsidRDefault="00000000">
          <w:pPr>
            <w:pStyle w:val="Verzeichnis2"/>
            <w:tabs>
              <w:tab w:val="right" w:leader="dot" w:pos="9062"/>
            </w:tabs>
            <w:rPr>
              <w:rFonts w:cstheme="minorBidi"/>
              <w:i w:val="0"/>
              <w:iCs w:val="0"/>
              <w:noProof/>
              <w:sz w:val="24"/>
            </w:rPr>
          </w:pPr>
          <w:hyperlink w:anchor="_Toc124502788" w:history="1">
            <w:r w:rsidR="00DD3BA7" w:rsidRPr="00786A0C">
              <w:rPr>
                <w:rStyle w:val="Hyperlink"/>
                <w:noProof/>
              </w:rPr>
              <w:t>Ziel der Erziehung: der sittliche Mensch</w:t>
            </w:r>
            <w:r w:rsidR="00DD3BA7">
              <w:rPr>
                <w:noProof/>
                <w:webHidden/>
              </w:rPr>
              <w:tab/>
            </w:r>
            <w:r w:rsidR="00DD3BA7">
              <w:rPr>
                <w:noProof/>
                <w:webHidden/>
              </w:rPr>
              <w:fldChar w:fldCharType="begin"/>
            </w:r>
            <w:r w:rsidR="00DD3BA7">
              <w:rPr>
                <w:noProof/>
                <w:webHidden/>
              </w:rPr>
              <w:instrText xml:space="preserve"> PAGEREF _Toc124502788 \h </w:instrText>
            </w:r>
            <w:r w:rsidR="00DD3BA7">
              <w:rPr>
                <w:noProof/>
                <w:webHidden/>
              </w:rPr>
            </w:r>
            <w:r w:rsidR="00DD3BA7">
              <w:rPr>
                <w:noProof/>
                <w:webHidden/>
              </w:rPr>
              <w:fldChar w:fldCharType="separate"/>
            </w:r>
            <w:r w:rsidR="00E276A4">
              <w:rPr>
                <w:noProof/>
                <w:webHidden/>
              </w:rPr>
              <w:t>7</w:t>
            </w:r>
            <w:r w:rsidR="00DD3BA7">
              <w:rPr>
                <w:noProof/>
                <w:webHidden/>
              </w:rPr>
              <w:fldChar w:fldCharType="end"/>
            </w:r>
          </w:hyperlink>
        </w:p>
        <w:p w14:paraId="1D1A7CE0" w14:textId="4E31CFC6" w:rsidR="00DD3BA7" w:rsidRDefault="00000000">
          <w:pPr>
            <w:pStyle w:val="Verzeichnis2"/>
            <w:tabs>
              <w:tab w:val="right" w:leader="dot" w:pos="9062"/>
            </w:tabs>
            <w:rPr>
              <w:rFonts w:cstheme="minorBidi"/>
              <w:i w:val="0"/>
              <w:iCs w:val="0"/>
              <w:noProof/>
              <w:sz w:val="24"/>
            </w:rPr>
          </w:pPr>
          <w:hyperlink w:anchor="_Toc124502789" w:history="1">
            <w:r w:rsidR="00DD3BA7" w:rsidRPr="00786A0C">
              <w:rPr>
                <w:rStyle w:val="Hyperlink"/>
                <w:noProof/>
              </w:rPr>
              <w:t>Grundlagen</w:t>
            </w:r>
            <w:r w:rsidR="00DD3BA7">
              <w:rPr>
                <w:noProof/>
                <w:webHidden/>
              </w:rPr>
              <w:tab/>
            </w:r>
            <w:r w:rsidR="00DD3BA7">
              <w:rPr>
                <w:noProof/>
                <w:webHidden/>
              </w:rPr>
              <w:fldChar w:fldCharType="begin"/>
            </w:r>
            <w:r w:rsidR="00DD3BA7">
              <w:rPr>
                <w:noProof/>
                <w:webHidden/>
              </w:rPr>
              <w:instrText xml:space="preserve"> PAGEREF _Toc124502789 \h </w:instrText>
            </w:r>
            <w:r w:rsidR="00DD3BA7">
              <w:rPr>
                <w:noProof/>
                <w:webHidden/>
              </w:rPr>
            </w:r>
            <w:r w:rsidR="00DD3BA7">
              <w:rPr>
                <w:noProof/>
                <w:webHidden/>
              </w:rPr>
              <w:fldChar w:fldCharType="separate"/>
            </w:r>
            <w:r w:rsidR="00E276A4">
              <w:rPr>
                <w:noProof/>
                <w:webHidden/>
              </w:rPr>
              <w:t>7</w:t>
            </w:r>
            <w:r w:rsidR="00DD3BA7">
              <w:rPr>
                <w:noProof/>
                <w:webHidden/>
              </w:rPr>
              <w:fldChar w:fldCharType="end"/>
            </w:r>
          </w:hyperlink>
        </w:p>
        <w:p w14:paraId="1C355054" w14:textId="638023CD" w:rsidR="00DD3BA7" w:rsidRDefault="00000000">
          <w:pPr>
            <w:pStyle w:val="Verzeichnis2"/>
            <w:tabs>
              <w:tab w:val="right" w:leader="dot" w:pos="9062"/>
            </w:tabs>
            <w:rPr>
              <w:rFonts w:cstheme="minorBidi"/>
              <w:i w:val="0"/>
              <w:iCs w:val="0"/>
              <w:noProof/>
              <w:sz w:val="24"/>
            </w:rPr>
          </w:pPr>
          <w:hyperlink w:anchor="_Toc124502790" w:history="1">
            <w:r w:rsidR="00DD3BA7" w:rsidRPr="00786A0C">
              <w:rPr>
                <w:rStyle w:val="Hyperlink"/>
                <w:noProof/>
              </w:rPr>
              <w:t>Erziehung</w:t>
            </w:r>
            <w:r w:rsidR="00DD3BA7">
              <w:rPr>
                <w:noProof/>
                <w:webHidden/>
              </w:rPr>
              <w:tab/>
            </w:r>
            <w:r w:rsidR="00DD3BA7">
              <w:rPr>
                <w:noProof/>
                <w:webHidden/>
              </w:rPr>
              <w:fldChar w:fldCharType="begin"/>
            </w:r>
            <w:r w:rsidR="00DD3BA7">
              <w:rPr>
                <w:noProof/>
                <w:webHidden/>
              </w:rPr>
              <w:instrText xml:space="preserve"> PAGEREF _Toc124502790 \h </w:instrText>
            </w:r>
            <w:r w:rsidR="00DD3BA7">
              <w:rPr>
                <w:noProof/>
                <w:webHidden/>
              </w:rPr>
            </w:r>
            <w:r w:rsidR="00DD3BA7">
              <w:rPr>
                <w:noProof/>
                <w:webHidden/>
              </w:rPr>
              <w:fldChar w:fldCharType="separate"/>
            </w:r>
            <w:r w:rsidR="00E276A4">
              <w:rPr>
                <w:noProof/>
                <w:webHidden/>
              </w:rPr>
              <w:t>7</w:t>
            </w:r>
            <w:r w:rsidR="00DD3BA7">
              <w:rPr>
                <w:noProof/>
                <w:webHidden/>
              </w:rPr>
              <w:fldChar w:fldCharType="end"/>
            </w:r>
          </w:hyperlink>
        </w:p>
        <w:p w14:paraId="44576DC6" w14:textId="486FEF35" w:rsidR="00DD3BA7" w:rsidRDefault="00000000">
          <w:pPr>
            <w:pStyle w:val="Verzeichnis2"/>
            <w:tabs>
              <w:tab w:val="right" w:leader="dot" w:pos="9062"/>
            </w:tabs>
            <w:rPr>
              <w:rFonts w:cstheme="minorBidi"/>
              <w:i w:val="0"/>
              <w:iCs w:val="0"/>
              <w:noProof/>
              <w:sz w:val="24"/>
            </w:rPr>
          </w:pPr>
          <w:hyperlink w:anchor="_Toc124502791" w:history="1">
            <w:r w:rsidR="00DD3BA7" w:rsidRPr="00786A0C">
              <w:rPr>
                <w:rStyle w:val="Hyperlink"/>
                <w:noProof/>
              </w:rPr>
              <w:t>Gehorsam</w:t>
            </w:r>
            <w:r w:rsidR="00DD3BA7">
              <w:rPr>
                <w:noProof/>
                <w:webHidden/>
              </w:rPr>
              <w:tab/>
            </w:r>
            <w:r w:rsidR="00DD3BA7">
              <w:rPr>
                <w:noProof/>
                <w:webHidden/>
              </w:rPr>
              <w:fldChar w:fldCharType="begin"/>
            </w:r>
            <w:r w:rsidR="00DD3BA7">
              <w:rPr>
                <w:noProof/>
                <w:webHidden/>
              </w:rPr>
              <w:instrText xml:space="preserve"> PAGEREF _Toc124502791 \h </w:instrText>
            </w:r>
            <w:r w:rsidR="00DD3BA7">
              <w:rPr>
                <w:noProof/>
                <w:webHidden/>
              </w:rPr>
            </w:r>
            <w:r w:rsidR="00DD3BA7">
              <w:rPr>
                <w:noProof/>
                <w:webHidden/>
              </w:rPr>
              <w:fldChar w:fldCharType="separate"/>
            </w:r>
            <w:r w:rsidR="00E276A4">
              <w:rPr>
                <w:noProof/>
                <w:webHidden/>
              </w:rPr>
              <w:t>7</w:t>
            </w:r>
            <w:r w:rsidR="00DD3BA7">
              <w:rPr>
                <w:noProof/>
                <w:webHidden/>
              </w:rPr>
              <w:fldChar w:fldCharType="end"/>
            </w:r>
          </w:hyperlink>
        </w:p>
        <w:p w14:paraId="691B14CD" w14:textId="5D662142" w:rsidR="00DD3BA7" w:rsidRDefault="00000000">
          <w:pPr>
            <w:pStyle w:val="Verzeichnis2"/>
            <w:tabs>
              <w:tab w:val="right" w:leader="dot" w:pos="9062"/>
            </w:tabs>
            <w:rPr>
              <w:rFonts w:cstheme="minorBidi"/>
              <w:i w:val="0"/>
              <w:iCs w:val="0"/>
              <w:noProof/>
              <w:sz w:val="24"/>
            </w:rPr>
          </w:pPr>
          <w:hyperlink w:anchor="_Toc124502792" w:history="1">
            <w:r w:rsidR="00DD3BA7" w:rsidRPr="00786A0C">
              <w:rPr>
                <w:rStyle w:val="Hyperlink"/>
                <w:noProof/>
              </w:rPr>
              <w:t>Herz, Hand, Kopf</w:t>
            </w:r>
            <w:r w:rsidR="00DD3BA7">
              <w:rPr>
                <w:noProof/>
                <w:webHidden/>
              </w:rPr>
              <w:tab/>
            </w:r>
            <w:r w:rsidR="00DD3BA7">
              <w:rPr>
                <w:noProof/>
                <w:webHidden/>
              </w:rPr>
              <w:fldChar w:fldCharType="begin"/>
            </w:r>
            <w:r w:rsidR="00DD3BA7">
              <w:rPr>
                <w:noProof/>
                <w:webHidden/>
              </w:rPr>
              <w:instrText xml:space="preserve"> PAGEREF _Toc124502792 \h </w:instrText>
            </w:r>
            <w:r w:rsidR="00DD3BA7">
              <w:rPr>
                <w:noProof/>
                <w:webHidden/>
              </w:rPr>
            </w:r>
            <w:r w:rsidR="00DD3BA7">
              <w:rPr>
                <w:noProof/>
                <w:webHidden/>
              </w:rPr>
              <w:fldChar w:fldCharType="separate"/>
            </w:r>
            <w:r w:rsidR="00E276A4">
              <w:rPr>
                <w:noProof/>
                <w:webHidden/>
              </w:rPr>
              <w:t>8</w:t>
            </w:r>
            <w:r w:rsidR="00DD3BA7">
              <w:rPr>
                <w:noProof/>
                <w:webHidden/>
              </w:rPr>
              <w:fldChar w:fldCharType="end"/>
            </w:r>
          </w:hyperlink>
        </w:p>
        <w:p w14:paraId="4EF9EE70" w14:textId="2F73B9CB" w:rsidR="00DD3BA7" w:rsidRDefault="00000000">
          <w:pPr>
            <w:pStyle w:val="Verzeichnis1"/>
            <w:tabs>
              <w:tab w:val="right" w:leader="dot" w:pos="9062"/>
            </w:tabs>
            <w:rPr>
              <w:rFonts w:cstheme="minorBidi"/>
              <w:b w:val="0"/>
              <w:bCs w:val="0"/>
              <w:noProof/>
              <w:sz w:val="24"/>
            </w:rPr>
          </w:pPr>
          <w:hyperlink w:anchor="_Toc124502793" w:history="1">
            <w:r w:rsidR="00DD3BA7" w:rsidRPr="00786A0C">
              <w:rPr>
                <w:rStyle w:val="Hyperlink"/>
                <w:noProof/>
              </w:rPr>
              <w:t>Pionier*innen Sozialer Arbeit (Reimer 7.10.22)</w:t>
            </w:r>
            <w:r w:rsidR="00DD3BA7">
              <w:rPr>
                <w:noProof/>
                <w:webHidden/>
              </w:rPr>
              <w:tab/>
            </w:r>
            <w:r w:rsidR="00DD3BA7">
              <w:rPr>
                <w:noProof/>
                <w:webHidden/>
              </w:rPr>
              <w:fldChar w:fldCharType="begin"/>
            </w:r>
            <w:r w:rsidR="00DD3BA7">
              <w:rPr>
                <w:noProof/>
                <w:webHidden/>
              </w:rPr>
              <w:instrText xml:space="preserve"> PAGEREF _Toc124502793 \h </w:instrText>
            </w:r>
            <w:r w:rsidR="00DD3BA7">
              <w:rPr>
                <w:noProof/>
                <w:webHidden/>
              </w:rPr>
            </w:r>
            <w:r w:rsidR="00DD3BA7">
              <w:rPr>
                <w:noProof/>
                <w:webHidden/>
              </w:rPr>
              <w:fldChar w:fldCharType="separate"/>
            </w:r>
            <w:r w:rsidR="00E276A4">
              <w:rPr>
                <w:noProof/>
                <w:webHidden/>
              </w:rPr>
              <w:t>8</w:t>
            </w:r>
            <w:r w:rsidR="00DD3BA7">
              <w:rPr>
                <w:noProof/>
                <w:webHidden/>
              </w:rPr>
              <w:fldChar w:fldCharType="end"/>
            </w:r>
          </w:hyperlink>
        </w:p>
        <w:p w14:paraId="653D2317" w14:textId="1DEC8548" w:rsidR="00DD3BA7" w:rsidRDefault="00000000">
          <w:pPr>
            <w:pStyle w:val="Verzeichnis2"/>
            <w:tabs>
              <w:tab w:val="right" w:leader="dot" w:pos="9062"/>
            </w:tabs>
            <w:rPr>
              <w:rFonts w:cstheme="minorBidi"/>
              <w:i w:val="0"/>
              <w:iCs w:val="0"/>
              <w:noProof/>
              <w:sz w:val="24"/>
            </w:rPr>
          </w:pPr>
          <w:hyperlink w:anchor="_Toc124502794" w:history="1">
            <w:r w:rsidR="00DD3BA7" w:rsidRPr="00786A0C">
              <w:rPr>
                <w:rStyle w:val="Hyperlink"/>
                <w:noProof/>
              </w:rPr>
              <w:t>Verschiedene Frauenbilder</w:t>
            </w:r>
            <w:r w:rsidR="00DD3BA7">
              <w:rPr>
                <w:noProof/>
                <w:webHidden/>
              </w:rPr>
              <w:tab/>
            </w:r>
            <w:r w:rsidR="00DD3BA7">
              <w:rPr>
                <w:noProof/>
                <w:webHidden/>
              </w:rPr>
              <w:fldChar w:fldCharType="begin"/>
            </w:r>
            <w:r w:rsidR="00DD3BA7">
              <w:rPr>
                <w:noProof/>
                <w:webHidden/>
              </w:rPr>
              <w:instrText xml:space="preserve"> PAGEREF _Toc124502794 \h </w:instrText>
            </w:r>
            <w:r w:rsidR="00DD3BA7">
              <w:rPr>
                <w:noProof/>
                <w:webHidden/>
              </w:rPr>
            </w:r>
            <w:r w:rsidR="00DD3BA7">
              <w:rPr>
                <w:noProof/>
                <w:webHidden/>
              </w:rPr>
              <w:fldChar w:fldCharType="separate"/>
            </w:r>
            <w:r w:rsidR="00E276A4">
              <w:rPr>
                <w:noProof/>
                <w:webHidden/>
              </w:rPr>
              <w:t>8</w:t>
            </w:r>
            <w:r w:rsidR="00DD3BA7">
              <w:rPr>
                <w:noProof/>
                <w:webHidden/>
              </w:rPr>
              <w:fldChar w:fldCharType="end"/>
            </w:r>
          </w:hyperlink>
        </w:p>
        <w:p w14:paraId="7578127A" w14:textId="46889561" w:rsidR="00DD3BA7" w:rsidRDefault="00000000">
          <w:pPr>
            <w:pStyle w:val="Verzeichnis2"/>
            <w:tabs>
              <w:tab w:val="right" w:leader="dot" w:pos="9062"/>
            </w:tabs>
            <w:rPr>
              <w:rFonts w:cstheme="minorBidi"/>
              <w:i w:val="0"/>
              <w:iCs w:val="0"/>
              <w:noProof/>
              <w:sz w:val="24"/>
            </w:rPr>
          </w:pPr>
          <w:hyperlink w:anchor="_Toc124502795" w:history="1">
            <w:r w:rsidR="00DD3BA7" w:rsidRPr="00786A0C">
              <w:rPr>
                <w:rStyle w:val="Hyperlink"/>
                <w:noProof/>
              </w:rPr>
              <w:t>Settlement Bewegung (internationale Einflüsse)</w:t>
            </w:r>
            <w:r w:rsidR="00DD3BA7">
              <w:rPr>
                <w:noProof/>
                <w:webHidden/>
              </w:rPr>
              <w:tab/>
            </w:r>
            <w:r w:rsidR="00DD3BA7">
              <w:rPr>
                <w:noProof/>
                <w:webHidden/>
              </w:rPr>
              <w:fldChar w:fldCharType="begin"/>
            </w:r>
            <w:r w:rsidR="00DD3BA7">
              <w:rPr>
                <w:noProof/>
                <w:webHidden/>
              </w:rPr>
              <w:instrText xml:space="preserve"> PAGEREF _Toc124502795 \h </w:instrText>
            </w:r>
            <w:r w:rsidR="00DD3BA7">
              <w:rPr>
                <w:noProof/>
                <w:webHidden/>
              </w:rPr>
            </w:r>
            <w:r w:rsidR="00DD3BA7">
              <w:rPr>
                <w:noProof/>
                <w:webHidden/>
              </w:rPr>
              <w:fldChar w:fldCharType="separate"/>
            </w:r>
            <w:r w:rsidR="00E276A4">
              <w:rPr>
                <w:noProof/>
                <w:webHidden/>
              </w:rPr>
              <w:t>8</w:t>
            </w:r>
            <w:r w:rsidR="00DD3BA7">
              <w:rPr>
                <w:noProof/>
                <w:webHidden/>
              </w:rPr>
              <w:fldChar w:fldCharType="end"/>
            </w:r>
          </w:hyperlink>
        </w:p>
        <w:p w14:paraId="1A69CC75" w14:textId="651E3A04" w:rsidR="00DD3BA7" w:rsidRDefault="00000000">
          <w:pPr>
            <w:pStyle w:val="Verzeichnis2"/>
            <w:tabs>
              <w:tab w:val="right" w:leader="dot" w:pos="9062"/>
            </w:tabs>
            <w:rPr>
              <w:rFonts w:cstheme="minorBidi"/>
              <w:i w:val="0"/>
              <w:iCs w:val="0"/>
              <w:noProof/>
              <w:sz w:val="24"/>
            </w:rPr>
          </w:pPr>
          <w:hyperlink w:anchor="_Toc124502796" w:history="1">
            <w:r w:rsidR="00DD3BA7" w:rsidRPr="00786A0C">
              <w:rPr>
                <w:rStyle w:val="Hyperlink"/>
                <w:noProof/>
              </w:rPr>
              <w:t>Pionierinnen aus Deutschland und der Schweiz</w:t>
            </w:r>
            <w:r w:rsidR="00DD3BA7">
              <w:rPr>
                <w:noProof/>
                <w:webHidden/>
              </w:rPr>
              <w:tab/>
            </w:r>
            <w:r w:rsidR="00DD3BA7">
              <w:rPr>
                <w:noProof/>
                <w:webHidden/>
              </w:rPr>
              <w:fldChar w:fldCharType="begin"/>
            </w:r>
            <w:r w:rsidR="00DD3BA7">
              <w:rPr>
                <w:noProof/>
                <w:webHidden/>
              </w:rPr>
              <w:instrText xml:space="preserve"> PAGEREF _Toc124502796 \h </w:instrText>
            </w:r>
            <w:r w:rsidR="00DD3BA7">
              <w:rPr>
                <w:noProof/>
                <w:webHidden/>
              </w:rPr>
            </w:r>
            <w:r w:rsidR="00DD3BA7">
              <w:rPr>
                <w:noProof/>
                <w:webHidden/>
              </w:rPr>
              <w:fldChar w:fldCharType="separate"/>
            </w:r>
            <w:r w:rsidR="00E276A4">
              <w:rPr>
                <w:noProof/>
                <w:webHidden/>
              </w:rPr>
              <w:t>9</w:t>
            </w:r>
            <w:r w:rsidR="00DD3BA7">
              <w:rPr>
                <w:noProof/>
                <w:webHidden/>
              </w:rPr>
              <w:fldChar w:fldCharType="end"/>
            </w:r>
          </w:hyperlink>
        </w:p>
        <w:p w14:paraId="67D55AFA" w14:textId="6C776A67" w:rsidR="00DD3BA7" w:rsidRDefault="00000000">
          <w:pPr>
            <w:pStyle w:val="Verzeichnis3"/>
            <w:tabs>
              <w:tab w:val="right" w:leader="dot" w:pos="9062"/>
            </w:tabs>
            <w:rPr>
              <w:rFonts w:cstheme="minorBidi"/>
              <w:noProof/>
              <w:sz w:val="24"/>
            </w:rPr>
          </w:pPr>
          <w:hyperlink w:anchor="_Toc124502797" w:history="1">
            <w:r w:rsidR="00DD3BA7" w:rsidRPr="00786A0C">
              <w:rPr>
                <w:rStyle w:val="Hyperlink"/>
                <w:noProof/>
              </w:rPr>
              <w:t>Alice Salomon (1872-1948)</w:t>
            </w:r>
            <w:r w:rsidR="00DD3BA7">
              <w:rPr>
                <w:noProof/>
                <w:webHidden/>
              </w:rPr>
              <w:tab/>
            </w:r>
            <w:r w:rsidR="00DD3BA7">
              <w:rPr>
                <w:noProof/>
                <w:webHidden/>
              </w:rPr>
              <w:fldChar w:fldCharType="begin"/>
            </w:r>
            <w:r w:rsidR="00DD3BA7">
              <w:rPr>
                <w:noProof/>
                <w:webHidden/>
              </w:rPr>
              <w:instrText xml:space="preserve"> PAGEREF _Toc124502797 \h </w:instrText>
            </w:r>
            <w:r w:rsidR="00DD3BA7">
              <w:rPr>
                <w:noProof/>
                <w:webHidden/>
              </w:rPr>
            </w:r>
            <w:r w:rsidR="00DD3BA7">
              <w:rPr>
                <w:noProof/>
                <w:webHidden/>
              </w:rPr>
              <w:fldChar w:fldCharType="separate"/>
            </w:r>
            <w:r w:rsidR="00E276A4">
              <w:rPr>
                <w:noProof/>
                <w:webHidden/>
              </w:rPr>
              <w:t>9</w:t>
            </w:r>
            <w:r w:rsidR="00DD3BA7">
              <w:rPr>
                <w:noProof/>
                <w:webHidden/>
              </w:rPr>
              <w:fldChar w:fldCharType="end"/>
            </w:r>
          </w:hyperlink>
        </w:p>
        <w:p w14:paraId="7F1004AE" w14:textId="12709B1F" w:rsidR="00DD3BA7" w:rsidRDefault="00000000">
          <w:pPr>
            <w:pStyle w:val="Verzeichnis3"/>
            <w:tabs>
              <w:tab w:val="right" w:leader="dot" w:pos="9062"/>
            </w:tabs>
            <w:rPr>
              <w:rFonts w:cstheme="minorBidi"/>
              <w:noProof/>
              <w:sz w:val="24"/>
            </w:rPr>
          </w:pPr>
          <w:hyperlink w:anchor="_Toc124502798" w:history="1">
            <w:r w:rsidR="00DD3BA7" w:rsidRPr="00786A0C">
              <w:rPr>
                <w:rStyle w:val="Hyperlink"/>
                <w:noProof/>
              </w:rPr>
              <w:t>Mentona Moser (1874 –1971)</w:t>
            </w:r>
            <w:r w:rsidR="00DD3BA7">
              <w:rPr>
                <w:noProof/>
                <w:webHidden/>
              </w:rPr>
              <w:tab/>
            </w:r>
            <w:r w:rsidR="00DD3BA7">
              <w:rPr>
                <w:noProof/>
                <w:webHidden/>
              </w:rPr>
              <w:fldChar w:fldCharType="begin"/>
            </w:r>
            <w:r w:rsidR="00DD3BA7">
              <w:rPr>
                <w:noProof/>
                <w:webHidden/>
              </w:rPr>
              <w:instrText xml:space="preserve"> PAGEREF _Toc124502798 \h </w:instrText>
            </w:r>
            <w:r w:rsidR="00DD3BA7">
              <w:rPr>
                <w:noProof/>
                <w:webHidden/>
              </w:rPr>
            </w:r>
            <w:r w:rsidR="00DD3BA7">
              <w:rPr>
                <w:noProof/>
                <w:webHidden/>
              </w:rPr>
              <w:fldChar w:fldCharType="separate"/>
            </w:r>
            <w:r w:rsidR="00E276A4">
              <w:rPr>
                <w:noProof/>
                <w:webHidden/>
              </w:rPr>
              <w:t>9</w:t>
            </w:r>
            <w:r w:rsidR="00DD3BA7">
              <w:rPr>
                <w:noProof/>
                <w:webHidden/>
              </w:rPr>
              <w:fldChar w:fldCharType="end"/>
            </w:r>
          </w:hyperlink>
        </w:p>
        <w:p w14:paraId="24907B94" w14:textId="44CC35ED" w:rsidR="00DD3BA7" w:rsidRDefault="00000000">
          <w:pPr>
            <w:pStyle w:val="Verzeichnis3"/>
            <w:tabs>
              <w:tab w:val="right" w:leader="dot" w:pos="9062"/>
            </w:tabs>
            <w:rPr>
              <w:rFonts w:cstheme="minorBidi"/>
              <w:noProof/>
              <w:sz w:val="24"/>
            </w:rPr>
          </w:pPr>
          <w:hyperlink w:anchor="_Toc124502799" w:history="1">
            <w:r w:rsidR="00DD3BA7" w:rsidRPr="00786A0C">
              <w:rPr>
                <w:rStyle w:val="Hyperlink"/>
                <w:noProof/>
              </w:rPr>
              <w:t>Maria Fiertz (1878-1956)</w:t>
            </w:r>
            <w:r w:rsidR="00DD3BA7">
              <w:rPr>
                <w:noProof/>
                <w:webHidden/>
              </w:rPr>
              <w:tab/>
            </w:r>
            <w:r w:rsidR="00DD3BA7">
              <w:rPr>
                <w:noProof/>
                <w:webHidden/>
              </w:rPr>
              <w:fldChar w:fldCharType="begin"/>
            </w:r>
            <w:r w:rsidR="00DD3BA7">
              <w:rPr>
                <w:noProof/>
                <w:webHidden/>
              </w:rPr>
              <w:instrText xml:space="preserve"> PAGEREF _Toc124502799 \h </w:instrText>
            </w:r>
            <w:r w:rsidR="00DD3BA7">
              <w:rPr>
                <w:noProof/>
                <w:webHidden/>
              </w:rPr>
            </w:r>
            <w:r w:rsidR="00DD3BA7">
              <w:rPr>
                <w:noProof/>
                <w:webHidden/>
              </w:rPr>
              <w:fldChar w:fldCharType="separate"/>
            </w:r>
            <w:r w:rsidR="00E276A4">
              <w:rPr>
                <w:noProof/>
                <w:webHidden/>
              </w:rPr>
              <w:t>9</w:t>
            </w:r>
            <w:r w:rsidR="00DD3BA7">
              <w:rPr>
                <w:noProof/>
                <w:webHidden/>
              </w:rPr>
              <w:fldChar w:fldCharType="end"/>
            </w:r>
          </w:hyperlink>
        </w:p>
        <w:p w14:paraId="55E193B0" w14:textId="7EB62FF2" w:rsidR="00DD3BA7" w:rsidRDefault="00000000">
          <w:pPr>
            <w:pStyle w:val="Verzeichnis2"/>
            <w:tabs>
              <w:tab w:val="right" w:leader="dot" w:pos="9062"/>
            </w:tabs>
            <w:rPr>
              <w:rFonts w:cstheme="minorBidi"/>
              <w:i w:val="0"/>
              <w:iCs w:val="0"/>
              <w:noProof/>
              <w:sz w:val="24"/>
            </w:rPr>
          </w:pPr>
          <w:hyperlink w:anchor="_Toc124502800" w:history="1">
            <w:r w:rsidR="00DD3BA7" w:rsidRPr="00786A0C">
              <w:rPr>
                <w:rStyle w:val="Hyperlink"/>
                <w:noProof/>
                <w:lang w:val="nb-NO"/>
              </w:rPr>
              <w:t>Pionierinnen der SA</w:t>
            </w:r>
            <w:r w:rsidR="00DD3BA7">
              <w:rPr>
                <w:noProof/>
                <w:webHidden/>
              </w:rPr>
              <w:tab/>
            </w:r>
            <w:r w:rsidR="00DD3BA7">
              <w:rPr>
                <w:noProof/>
                <w:webHidden/>
              </w:rPr>
              <w:fldChar w:fldCharType="begin"/>
            </w:r>
            <w:r w:rsidR="00DD3BA7">
              <w:rPr>
                <w:noProof/>
                <w:webHidden/>
              </w:rPr>
              <w:instrText xml:space="preserve"> PAGEREF _Toc124502800 \h </w:instrText>
            </w:r>
            <w:r w:rsidR="00DD3BA7">
              <w:rPr>
                <w:noProof/>
                <w:webHidden/>
              </w:rPr>
            </w:r>
            <w:r w:rsidR="00DD3BA7">
              <w:rPr>
                <w:noProof/>
                <w:webHidden/>
              </w:rPr>
              <w:fldChar w:fldCharType="separate"/>
            </w:r>
            <w:r w:rsidR="00E276A4">
              <w:rPr>
                <w:noProof/>
                <w:webHidden/>
              </w:rPr>
              <w:t>10</w:t>
            </w:r>
            <w:r w:rsidR="00DD3BA7">
              <w:rPr>
                <w:noProof/>
                <w:webHidden/>
              </w:rPr>
              <w:fldChar w:fldCharType="end"/>
            </w:r>
          </w:hyperlink>
        </w:p>
        <w:p w14:paraId="49EBA63F" w14:textId="5C9BB6BF" w:rsidR="00DD3BA7" w:rsidRDefault="00000000">
          <w:pPr>
            <w:pStyle w:val="Verzeichnis3"/>
            <w:tabs>
              <w:tab w:val="right" w:leader="dot" w:pos="9062"/>
            </w:tabs>
            <w:rPr>
              <w:rFonts w:cstheme="minorBidi"/>
              <w:noProof/>
              <w:sz w:val="24"/>
            </w:rPr>
          </w:pPr>
          <w:hyperlink w:anchor="_Toc124502801" w:history="1">
            <w:r w:rsidR="00DD3BA7" w:rsidRPr="00786A0C">
              <w:rPr>
                <w:rStyle w:val="Hyperlink"/>
                <w:noProof/>
                <w:lang w:val="nb-NO"/>
              </w:rPr>
              <w:t>Ilse Arlt (1876-1960)</w:t>
            </w:r>
            <w:r w:rsidR="00DD3BA7">
              <w:rPr>
                <w:noProof/>
                <w:webHidden/>
              </w:rPr>
              <w:tab/>
            </w:r>
            <w:r w:rsidR="00DD3BA7">
              <w:rPr>
                <w:noProof/>
                <w:webHidden/>
              </w:rPr>
              <w:fldChar w:fldCharType="begin"/>
            </w:r>
            <w:r w:rsidR="00DD3BA7">
              <w:rPr>
                <w:noProof/>
                <w:webHidden/>
              </w:rPr>
              <w:instrText xml:space="preserve"> PAGEREF _Toc124502801 \h </w:instrText>
            </w:r>
            <w:r w:rsidR="00DD3BA7">
              <w:rPr>
                <w:noProof/>
                <w:webHidden/>
              </w:rPr>
            </w:r>
            <w:r w:rsidR="00DD3BA7">
              <w:rPr>
                <w:noProof/>
                <w:webHidden/>
              </w:rPr>
              <w:fldChar w:fldCharType="separate"/>
            </w:r>
            <w:r w:rsidR="00E276A4">
              <w:rPr>
                <w:noProof/>
                <w:webHidden/>
              </w:rPr>
              <w:t>10</w:t>
            </w:r>
            <w:r w:rsidR="00DD3BA7">
              <w:rPr>
                <w:noProof/>
                <w:webHidden/>
              </w:rPr>
              <w:fldChar w:fldCharType="end"/>
            </w:r>
          </w:hyperlink>
        </w:p>
        <w:p w14:paraId="70559A85" w14:textId="1AB8CFD6" w:rsidR="00DD3BA7" w:rsidRDefault="00000000">
          <w:pPr>
            <w:pStyle w:val="Verzeichnis3"/>
            <w:tabs>
              <w:tab w:val="right" w:leader="dot" w:pos="9062"/>
            </w:tabs>
            <w:rPr>
              <w:rFonts w:cstheme="minorBidi"/>
              <w:noProof/>
              <w:sz w:val="24"/>
            </w:rPr>
          </w:pPr>
          <w:hyperlink w:anchor="_Toc124502802" w:history="1">
            <w:r w:rsidR="00DD3BA7" w:rsidRPr="00786A0C">
              <w:rPr>
                <w:rStyle w:val="Hyperlink"/>
                <w:noProof/>
              </w:rPr>
              <w:t>Mary Richmond (1861-)</w:t>
            </w:r>
            <w:r w:rsidR="00DD3BA7">
              <w:rPr>
                <w:noProof/>
                <w:webHidden/>
              </w:rPr>
              <w:tab/>
            </w:r>
            <w:r w:rsidR="00DD3BA7">
              <w:rPr>
                <w:noProof/>
                <w:webHidden/>
              </w:rPr>
              <w:fldChar w:fldCharType="begin"/>
            </w:r>
            <w:r w:rsidR="00DD3BA7">
              <w:rPr>
                <w:noProof/>
                <w:webHidden/>
              </w:rPr>
              <w:instrText xml:space="preserve"> PAGEREF _Toc124502802 \h </w:instrText>
            </w:r>
            <w:r w:rsidR="00DD3BA7">
              <w:rPr>
                <w:noProof/>
                <w:webHidden/>
              </w:rPr>
            </w:r>
            <w:r w:rsidR="00DD3BA7">
              <w:rPr>
                <w:noProof/>
                <w:webHidden/>
              </w:rPr>
              <w:fldChar w:fldCharType="separate"/>
            </w:r>
            <w:r w:rsidR="00E276A4">
              <w:rPr>
                <w:noProof/>
                <w:webHidden/>
              </w:rPr>
              <w:t>10</w:t>
            </w:r>
            <w:r w:rsidR="00DD3BA7">
              <w:rPr>
                <w:noProof/>
                <w:webHidden/>
              </w:rPr>
              <w:fldChar w:fldCharType="end"/>
            </w:r>
          </w:hyperlink>
        </w:p>
        <w:p w14:paraId="1F15E624" w14:textId="7BACB7B6" w:rsidR="00DD3BA7" w:rsidRDefault="00000000">
          <w:pPr>
            <w:pStyle w:val="Verzeichnis3"/>
            <w:tabs>
              <w:tab w:val="right" w:leader="dot" w:pos="9062"/>
            </w:tabs>
            <w:rPr>
              <w:rFonts w:cstheme="minorBidi"/>
              <w:noProof/>
              <w:sz w:val="24"/>
            </w:rPr>
          </w:pPr>
          <w:hyperlink w:anchor="_Toc124502803" w:history="1">
            <w:r w:rsidR="00DD3BA7" w:rsidRPr="00786A0C">
              <w:rPr>
                <w:rStyle w:val="Hyperlink"/>
                <w:noProof/>
              </w:rPr>
              <w:t>Jane Addams (1860-1935)</w:t>
            </w:r>
            <w:r w:rsidR="00DD3BA7">
              <w:rPr>
                <w:noProof/>
                <w:webHidden/>
              </w:rPr>
              <w:tab/>
            </w:r>
            <w:r w:rsidR="00DD3BA7">
              <w:rPr>
                <w:noProof/>
                <w:webHidden/>
              </w:rPr>
              <w:fldChar w:fldCharType="begin"/>
            </w:r>
            <w:r w:rsidR="00DD3BA7">
              <w:rPr>
                <w:noProof/>
                <w:webHidden/>
              </w:rPr>
              <w:instrText xml:space="preserve"> PAGEREF _Toc124502803 \h </w:instrText>
            </w:r>
            <w:r w:rsidR="00DD3BA7">
              <w:rPr>
                <w:noProof/>
                <w:webHidden/>
              </w:rPr>
            </w:r>
            <w:r w:rsidR="00DD3BA7">
              <w:rPr>
                <w:noProof/>
                <w:webHidden/>
              </w:rPr>
              <w:fldChar w:fldCharType="separate"/>
            </w:r>
            <w:r w:rsidR="00E276A4">
              <w:rPr>
                <w:noProof/>
                <w:webHidden/>
              </w:rPr>
              <w:t>10</w:t>
            </w:r>
            <w:r w:rsidR="00DD3BA7">
              <w:rPr>
                <w:noProof/>
                <w:webHidden/>
              </w:rPr>
              <w:fldChar w:fldCharType="end"/>
            </w:r>
          </w:hyperlink>
        </w:p>
        <w:p w14:paraId="262AB671" w14:textId="1A1755A4" w:rsidR="00DD3BA7" w:rsidRDefault="00000000">
          <w:pPr>
            <w:pStyle w:val="Verzeichnis2"/>
            <w:tabs>
              <w:tab w:val="right" w:leader="dot" w:pos="9062"/>
            </w:tabs>
            <w:rPr>
              <w:rFonts w:cstheme="minorBidi"/>
              <w:i w:val="0"/>
              <w:iCs w:val="0"/>
              <w:noProof/>
              <w:sz w:val="24"/>
            </w:rPr>
          </w:pPr>
          <w:hyperlink w:anchor="_Toc124502804" w:history="1">
            <w:r w:rsidR="00DD3BA7" w:rsidRPr="00786A0C">
              <w:rPr>
                <w:rStyle w:val="Hyperlink"/>
                <w:noProof/>
              </w:rPr>
              <w:t>Zürcher Frauenschule</w:t>
            </w:r>
            <w:r w:rsidR="00DD3BA7">
              <w:rPr>
                <w:noProof/>
                <w:webHidden/>
              </w:rPr>
              <w:tab/>
            </w:r>
            <w:r w:rsidR="00DD3BA7">
              <w:rPr>
                <w:noProof/>
                <w:webHidden/>
              </w:rPr>
              <w:fldChar w:fldCharType="begin"/>
            </w:r>
            <w:r w:rsidR="00DD3BA7">
              <w:rPr>
                <w:noProof/>
                <w:webHidden/>
              </w:rPr>
              <w:instrText xml:space="preserve"> PAGEREF _Toc124502804 \h </w:instrText>
            </w:r>
            <w:r w:rsidR="00DD3BA7">
              <w:rPr>
                <w:noProof/>
                <w:webHidden/>
              </w:rPr>
            </w:r>
            <w:r w:rsidR="00DD3BA7">
              <w:rPr>
                <w:noProof/>
                <w:webHidden/>
              </w:rPr>
              <w:fldChar w:fldCharType="separate"/>
            </w:r>
            <w:r w:rsidR="00E276A4">
              <w:rPr>
                <w:noProof/>
                <w:webHidden/>
              </w:rPr>
              <w:t>10</w:t>
            </w:r>
            <w:r w:rsidR="00DD3BA7">
              <w:rPr>
                <w:noProof/>
                <w:webHidden/>
              </w:rPr>
              <w:fldChar w:fldCharType="end"/>
            </w:r>
          </w:hyperlink>
        </w:p>
        <w:p w14:paraId="4FA5CBD7" w14:textId="20871AA6" w:rsidR="00DD3BA7" w:rsidRDefault="00000000">
          <w:pPr>
            <w:pStyle w:val="Verzeichnis1"/>
            <w:tabs>
              <w:tab w:val="right" w:leader="dot" w:pos="9062"/>
            </w:tabs>
            <w:rPr>
              <w:rFonts w:cstheme="minorBidi"/>
              <w:b w:val="0"/>
              <w:bCs w:val="0"/>
              <w:noProof/>
              <w:sz w:val="24"/>
            </w:rPr>
          </w:pPr>
          <w:hyperlink w:anchor="_Toc124502805" w:history="1">
            <w:r w:rsidR="00DD3BA7" w:rsidRPr="00786A0C">
              <w:rPr>
                <w:rStyle w:val="Hyperlink"/>
                <w:noProof/>
              </w:rPr>
              <w:t>Administrative Versorgung und Sozialstaat, Entwicklung der Sozialstaatlichkeit, Teil 2 (28.10, Ramsauer)</w:t>
            </w:r>
            <w:r w:rsidR="00DD3BA7">
              <w:rPr>
                <w:noProof/>
                <w:webHidden/>
              </w:rPr>
              <w:tab/>
            </w:r>
            <w:r w:rsidR="00DD3BA7">
              <w:rPr>
                <w:noProof/>
                <w:webHidden/>
              </w:rPr>
              <w:fldChar w:fldCharType="begin"/>
            </w:r>
            <w:r w:rsidR="00DD3BA7">
              <w:rPr>
                <w:noProof/>
                <w:webHidden/>
              </w:rPr>
              <w:instrText xml:space="preserve"> PAGEREF _Toc124502805 \h </w:instrText>
            </w:r>
            <w:r w:rsidR="00DD3BA7">
              <w:rPr>
                <w:noProof/>
                <w:webHidden/>
              </w:rPr>
            </w:r>
            <w:r w:rsidR="00DD3BA7">
              <w:rPr>
                <w:noProof/>
                <w:webHidden/>
              </w:rPr>
              <w:fldChar w:fldCharType="separate"/>
            </w:r>
            <w:r w:rsidR="00E276A4">
              <w:rPr>
                <w:noProof/>
                <w:webHidden/>
              </w:rPr>
              <w:t>11</w:t>
            </w:r>
            <w:r w:rsidR="00DD3BA7">
              <w:rPr>
                <w:noProof/>
                <w:webHidden/>
              </w:rPr>
              <w:fldChar w:fldCharType="end"/>
            </w:r>
          </w:hyperlink>
        </w:p>
        <w:p w14:paraId="2689D930" w14:textId="3D04D781" w:rsidR="00DD3BA7" w:rsidRDefault="00000000">
          <w:pPr>
            <w:pStyle w:val="Verzeichnis2"/>
            <w:tabs>
              <w:tab w:val="right" w:leader="dot" w:pos="9062"/>
            </w:tabs>
            <w:rPr>
              <w:rFonts w:cstheme="minorBidi"/>
              <w:i w:val="0"/>
              <w:iCs w:val="0"/>
              <w:noProof/>
              <w:sz w:val="24"/>
            </w:rPr>
          </w:pPr>
          <w:hyperlink w:anchor="_Toc124502806" w:history="1">
            <w:r w:rsidR="00DD3BA7" w:rsidRPr="00786A0C">
              <w:rPr>
                <w:rStyle w:val="Hyperlink"/>
                <w:noProof/>
              </w:rPr>
              <w:t>Armutsinterpretation und Arbeitsfeld der sozialen Arbeit (erste Hälfte des 20. Jh)</w:t>
            </w:r>
            <w:r w:rsidR="00DD3BA7">
              <w:rPr>
                <w:noProof/>
                <w:webHidden/>
              </w:rPr>
              <w:tab/>
            </w:r>
            <w:r w:rsidR="00DD3BA7">
              <w:rPr>
                <w:noProof/>
                <w:webHidden/>
              </w:rPr>
              <w:fldChar w:fldCharType="begin"/>
            </w:r>
            <w:r w:rsidR="00DD3BA7">
              <w:rPr>
                <w:noProof/>
                <w:webHidden/>
              </w:rPr>
              <w:instrText xml:space="preserve"> PAGEREF _Toc124502806 \h </w:instrText>
            </w:r>
            <w:r w:rsidR="00DD3BA7">
              <w:rPr>
                <w:noProof/>
                <w:webHidden/>
              </w:rPr>
            </w:r>
            <w:r w:rsidR="00DD3BA7">
              <w:rPr>
                <w:noProof/>
                <w:webHidden/>
              </w:rPr>
              <w:fldChar w:fldCharType="separate"/>
            </w:r>
            <w:r w:rsidR="00E276A4">
              <w:rPr>
                <w:noProof/>
                <w:webHidden/>
              </w:rPr>
              <w:t>11</w:t>
            </w:r>
            <w:r w:rsidR="00DD3BA7">
              <w:rPr>
                <w:noProof/>
                <w:webHidden/>
              </w:rPr>
              <w:fldChar w:fldCharType="end"/>
            </w:r>
          </w:hyperlink>
        </w:p>
        <w:p w14:paraId="115DD75D" w14:textId="228D408C" w:rsidR="00DD3BA7" w:rsidRDefault="00000000">
          <w:pPr>
            <w:pStyle w:val="Verzeichnis2"/>
            <w:tabs>
              <w:tab w:val="right" w:leader="dot" w:pos="9062"/>
            </w:tabs>
            <w:rPr>
              <w:rFonts w:cstheme="minorBidi"/>
              <w:i w:val="0"/>
              <w:iCs w:val="0"/>
              <w:noProof/>
              <w:sz w:val="24"/>
            </w:rPr>
          </w:pPr>
          <w:hyperlink w:anchor="_Toc124502807" w:history="1">
            <w:r w:rsidR="00DD3BA7" w:rsidRPr="00786A0C">
              <w:rPr>
                <w:rStyle w:val="Hyperlink"/>
                <w:noProof/>
              </w:rPr>
              <w:t>Sozialstaat: Sozialversicherungen</w:t>
            </w:r>
            <w:r w:rsidR="00DD3BA7">
              <w:rPr>
                <w:noProof/>
                <w:webHidden/>
              </w:rPr>
              <w:tab/>
            </w:r>
            <w:r w:rsidR="00DD3BA7">
              <w:rPr>
                <w:noProof/>
                <w:webHidden/>
              </w:rPr>
              <w:fldChar w:fldCharType="begin"/>
            </w:r>
            <w:r w:rsidR="00DD3BA7">
              <w:rPr>
                <w:noProof/>
                <w:webHidden/>
              </w:rPr>
              <w:instrText xml:space="preserve"> PAGEREF _Toc124502807 \h </w:instrText>
            </w:r>
            <w:r w:rsidR="00DD3BA7">
              <w:rPr>
                <w:noProof/>
                <w:webHidden/>
              </w:rPr>
            </w:r>
            <w:r w:rsidR="00DD3BA7">
              <w:rPr>
                <w:noProof/>
                <w:webHidden/>
              </w:rPr>
              <w:fldChar w:fldCharType="separate"/>
            </w:r>
            <w:r w:rsidR="00E276A4">
              <w:rPr>
                <w:noProof/>
                <w:webHidden/>
              </w:rPr>
              <w:t>12</w:t>
            </w:r>
            <w:r w:rsidR="00DD3BA7">
              <w:rPr>
                <w:noProof/>
                <w:webHidden/>
              </w:rPr>
              <w:fldChar w:fldCharType="end"/>
            </w:r>
          </w:hyperlink>
        </w:p>
        <w:p w14:paraId="581BC4DA" w14:textId="1FE6A431" w:rsidR="00DD3BA7" w:rsidRDefault="00000000">
          <w:pPr>
            <w:pStyle w:val="Verzeichnis2"/>
            <w:tabs>
              <w:tab w:val="right" w:leader="dot" w:pos="9062"/>
            </w:tabs>
            <w:rPr>
              <w:rFonts w:cstheme="minorBidi"/>
              <w:i w:val="0"/>
              <w:iCs w:val="0"/>
              <w:noProof/>
              <w:sz w:val="24"/>
            </w:rPr>
          </w:pPr>
          <w:hyperlink w:anchor="_Toc124502808" w:history="1">
            <w:r w:rsidR="00DD3BA7" w:rsidRPr="00786A0C">
              <w:rPr>
                <w:rStyle w:val="Hyperlink"/>
                <w:noProof/>
              </w:rPr>
              <w:t>Sozialstaat: Sozialhilfe der Gemeinde</w:t>
            </w:r>
            <w:r w:rsidR="00DD3BA7">
              <w:rPr>
                <w:noProof/>
                <w:webHidden/>
              </w:rPr>
              <w:tab/>
            </w:r>
            <w:r w:rsidR="00DD3BA7">
              <w:rPr>
                <w:noProof/>
                <w:webHidden/>
              </w:rPr>
              <w:fldChar w:fldCharType="begin"/>
            </w:r>
            <w:r w:rsidR="00DD3BA7">
              <w:rPr>
                <w:noProof/>
                <w:webHidden/>
              </w:rPr>
              <w:instrText xml:space="preserve"> PAGEREF _Toc124502808 \h </w:instrText>
            </w:r>
            <w:r w:rsidR="00DD3BA7">
              <w:rPr>
                <w:noProof/>
                <w:webHidden/>
              </w:rPr>
            </w:r>
            <w:r w:rsidR="00DD3BA7">
              <w:rPr>
                <w:noProof/>
                <w:webHidden/>
              </w:rPr>
              <w:fldChar w:fldCharType="separate"/>
            </w:r>
            <w:r w:rsidR="00E276A4">
              <w:rPr>
                <w:noProof/>
                <w:webHidden/>
              </w:rPr>
              <w:t>12</w:t>
            </w:r>
            <w:r w:rsidR="00DD3BA7">
              <w:rPr>
                <w:noProof/>
                <w:webHidden/>
              </w:rPr>
              <w:fldChar w:fldCharType="end"/>
            </w:r>
          </w:hyperlink>
        </w:p>
        <w:p w14:paraId="3C5BD6A2" w14:textId="1C7C5DD4" w:rsidR="00DD3BA7" w:rsidRDefault="00000000">
          <w:pPr>
            <w:pStyle w:val="Verzeichnis2"/>
            <w:tabs>
              <w:tab w:val="right" w:leader="dot" w:pos="9062"/>
            </w:tabs>
            <w:rPr>
              <w:rFonts w:cstheme="minorBidi"/>
              <w:i w:val="0"/>
              <w:iCs w:val="0"/>
              <w:noProof/>
              <w:sz w:val="24"/>
            </w:rPr>
          </w:pPr>
          <w:hyperlink w:anchor="_Toc124502809" w:history="1">
            <w:r w:rsidR="00DD3BA7" w:rsidRPr="00786A0C">
              <w:rPr>
                <w:rStyle w:val="Hyperlink"/>
                <w:noProof/>
              </w:rPr>
              <w:t>Sozialstaat und administrative Versorgung</w:t>
            </w:r>
            <w:r w:rsidR="00DD3BA7">
              <w:rPr>
                <w:noProof/>
                <w:webHidden/>
              </w:rPr>
              <w:tab/>
            </w:r>
            <w:r w:rsidR="00DD3BA7">
              <w:rPr>
                <w:noProof/>
                <w:webHidden/>
              </w:rPr>
              <w:fldChar w:fldCharType="begin"/>
            </w:r>
            <w:r w:rsidR="00DD3BA7">
              <w:rPr>
                <w:noProof/>
                <w:webHidden/>
              </w:rPr>
              <w:instrText xml:space="preserve"> PAGEREF _Toc124502809 \h </w:instrText>
            </w:r>
            <w:r w:rsidR="00DD3BA7">
              <w:rPr>
                <w:noProof/>
                <w:webHidden/>
              </w:rPr>
            </w:r>
            <w:r w:rsidR="00DD3BA7">
              <w:rPr>
                <w:noProof/>
                <w:webHidden/>
              </w:rPr>
              <w:fldChar w:fldCharType="separate"/>
            </w:r>
            <w:r w:rsidR="00E276A4">
              <w:rPr>
                <w:noProof/>
                <w:webHidden/>
              </w:rPr>
              <w:t>12</w:t>
            </w:r>
            <w:r w:rsidR="00DD3BA7">
              <w:rPr>
                <w:noProof/>
                <w:webHidden/>
              </w:rPr>
              <w:fldChar w:fldCharType="end"/>
            </w:r>
          </w:hyperlink>
        </w:p>
        <w:p w14:paraId="2A45CCDC" w14:textId="249659C2" w:rsidR="00DD3BA7" w:rsidRDefault="00000000">
          <w:pPr>
            <w:pStyle w:val="Verzeichnis2"/>
            <w:tabs>
              <w:tab w:val="right" w:leader="dot" w:pos="9062"/>
            </w:tabs>
            <w:rPr>
              <w:rFonts w:cstheme="minorBidi"/>
              <w:i w:val="0"/>
              <w:iCs w:val="0"/>
              <w:noProof/>
              <w:sz w:val="24"/>
            </w:rPr>
          </w:pPr>
          <w:hyperlink w:anchor="_Toc124502810" w:history="1">
            <w:r w:rsidR="00DD3BA7" w:rsidRPr="00786A0C">
              <w:rPr>
                <w:rStyle w:val="Hyperlink"/>
                <w:noProof/>
              </w:rPr>
              <w:t>16.-18.Jh.</w:t>
            </w:r>
            <w:r w:rsidR="00DD3BA7">
              <w:rPr>
                <w:noProof/>
                <w:webHidden/>
              </w:rPr>
              <w:tab/>
            </w:r>
            <w:r w:rsidR="00DD3BA7">
              <w:rPr>
                <w:noProof/>
                <w:webHidden/>
              </w:rPr>
              <w:fldChar w:fldCharType="begin"/>
            </w:r>
            <w:r w:rsidR="00DD3BA7">
              <w:rPr>
                <w:noProof/>
                <w:webHidden/>
              </w:rPr>
              <w:instrText xml:space="preserve"> PAGEREF _Toc124502810 \h </w:instrText>
            </w:r>
            <w:r w:rsidR="00DD3BA7">
              <w:rPr>
                <w:noProof/>
                <w:webHidden/>
              </w:rPr>
            </w:r>
            <w:r w:rsidR="00DD3BA7">
              <w:rPr>
                <w:noProof/>
                <w:webHidden/>
              </w:rPr>
              <w:fldChar w:fldCharType="separate"/>
            </w:r>
            <w:r w:rsidR="00E276A4">
              <w:rPr>
                <w:noProof/>
                <w:webHidden/>
              </w:rPr>
              <w:t>13</w:t>
            </w:r>
            <w:r w:rsidR="00DD3BA7">
              <w:rPr>
                <w:noProof/>
                <w:webHidden/>
              </w:rPr>
              <w:fldChar w:fldCharType="end"/>
            </w:r>
          </w:hyperlink>
        </w:p>
        <w:p w14:paraId="52D0DCC0" w14:textId="51846476" w:rsidR="00DD3BA7" w:rsidRDefault="00000000">
          <w:pPr>
            <w:pStyle w:val="Verzeichnis2"/>
            <w:tabs>
              <w:tab w:val="right" w:leader="dot" w:pos="9062"/>
            </w:tabs>
            <w:rPr>
              <w:rFonts w:cstheme="minorBidi"/>
              <w:i w:val="0"/>
              <w:iCs w:val="0"/>
              <w:noProof/>
              <w:sz w:val="24"/>
            </w:rPr>
          </w:pPr>
          <w:hyperlink w:anchor="_Toc124502811" w:history="1">
            <w:r w:rsidR="00DD3BA7" w:rsidRPr="00786A0C">
              <w:rPr>
                <w:rStyle w:val="Hyperlink"/>
                <w:noProof/>
              </w:rPr>
              <w:t>Entwicklung seit der Bundesstaatsgründung 1848</w:t>
            </w:r>
            <w:r w:rsidR="00DD3BA7">
              <w:rPr>
                <w:noProof/>
                <w:webHidden/>
              </w:rPr>
              <w:tab/>
            </w:r>
            <w:r w:rsidR="00DD3BA7">
              <w:rPr>
                <w:noProof/>
                <w:webHidden/>
              </w:rPr>
              <w:fldChar w:fldCharType="begin"/>
            </w:r>
            <w:r w:rsidR="00DD3BA7">
              <w:rPr>
                <w:noProof/>
                <w:webHidden/>
              </w:rPr>
              <w:instrText xml:space="preserve"> PAGEREF _Toc124502811 \h </w:instrText>
            </w:r>
            <w:r w:rsidR="00DD3BA7">
              <w:rPr>
                <w:noProof/>
                <w:webHidden/>
              </w:rPr>
            </w:r>
            <w:r w:rsidR="00DD3BA7">
              <w:rPr>
                <w:noProof/>
                <w:webHidden/>
              </w:rPr>
              <w:fldChar w:fldCharType="separate"/>
            </w:r>
            <w:r w:rsidR="00E276A4">
              <w:rPr>
                <w:noProof/>
                <w:webHidden/>
              </w:rPr>
              <w:t>13</w:t>
            </w:r>
            <w:r w:rsidR="00DD3BA7">
              <w:rPr>
                <w:noProof/>
                <w:webHidden/>
              </w:rPr>
              <w:fldChar w:fldCharType="end"/>
            </w:r>
          </w:hyperlink>
        </w:p>
        <w:p w14:paraId="31B1A0DF" w14:textId="599A4D63" w:rsidR="00DD3BA7" w:rsidRDefault="00000000">
          <w:pPr>
            <w:pStyle w:val="Verzeichnis1"/>
            <w:tabs>
              <w:tab w:val="right" w:leader="dot" w:pos="9062"/>
            </w:tabs>
            <w:rPr>
              <w:rFonts w:cstheme="minorBidi"/>
              <w:b w:val="0"/>
              <w:bCs w:val="0"/>
              <w:noProof/>
              <w:sz w:val="24"/>
            </w:rPr>
          </w:pPr>
          <w:hyperlink w:anchor="_Toc124502812" w:history="1">
            <w:r w:rsidR="00DD3BA7" w:rsidRPr="00786A0C">
              <w:rPr>
                <w:rStyle w:val="Hyperlink"/>
                <w:noProof/>
              </w:rPr>
              <w:t>Zur Entwicklung der Sozialen Arbeit in der Schweiz im 20. Jahrhundert (11.11, Ramsauer)</w:t>
            </w:r>
            <w:r w:rsidR="00DD3BA7">
              <w:rPr>
                <w:noProof/>
                <w:webHidden/>
              </w:rPr>
              <w:tab/>
            </w:r>
            <w:r w:rsidR="00DD3BA7">
              <w:rPr>
                <w:noProof/>
                <w:webHidden/>
              </w:rPr>
              <w:fldChar w:fldCharType="begin"/>
            </w:r>
            <w:r w:rsidR="00DD3BA7">
              <w:rPr>
                <w:noProof/>
                <w:webHidden/>
              </w:rPr>
              <w:instrText xml:space="preserve"> PAGEREF _Toc124502812 \h </w:instrText>
            </w:r>
            <w:r w:rsidR="00DD3BA7">
              <w:rPr>
                <w:noProof/>
                <w:webHidden/>
              </w:rPr>
            </w:r>
            <w:r w:rsidR="00DD3BA7">
              <w:rPr>
                <w:noProof/>
                <w:webHidden/>
              </w:rPr>
              <w:fldChar w:fldCharType="separate"/>
            </w:r>
            <w:r w:rsidR="00E276A4">
              <w:rPr>
                <w:noProof/>
                <w:webHidden/>
              </w:rPr>
              <w:t>13</w:t>
            </w:r>
            <w:r w:rsidR="00DD3BA7">
              <w:rPr>
                <w:noProof/>
                <w:webHidden/>
              </w:rPr>
              <w:fldChar w:fldCharType="end"/>
            </w:r>
          </w:hyperlink>
        </w:p>
        <w:p w14:paraId="06754CCD" w14:textId="4C0ACC47" w:rsidR="00DD3BA7" w:rsidRDefault="00000000">
          <w:pPr>
            <w:pStyle w:val="Verzeichnis2"/>
            <w:tabs>
              <w:tab w:val="right" w:leader="dot" w:pos="9062"/>
            </w:tabs>
            <w:rPr>
              <w:rFonts w:cstheme="minorBidi"/>
              <w:i w:val="0"/>
              <w:iCs w:val="0"/>
              <w:noProof/>
              <w:sz w:val="24"/>
            </w:rPr>
          </w:pPr>
          <w:hyperlink w:anchor="_Toc124502813" w:history="1">
            <w:r w:rsidR="00DD3BA7" w:rsidRPr="00786A0C">
              <w:rPr>
                <w:rStyle w:val="Hyperlink"/>
                <w:noProof/>
              </w:rPr>
              <w:t>Fachprofil Soziale Arbeit (Praxis vor 1945)</w:t>
            </w:r>
            <w:r w:rsidR="00DD3BA7">
              <w:rPr>
                <w:noProof/>
                <w:webHidden/>
              </w:rPr>
              <w:tab/>
            </w:r>
            <w:r w:rsidR="00DD3BA7">
              <w:rPr>
                <w:noProof/>
                <w:webHidden/>
              </w:rPr>
              <w:fldChar w:fldCharType="begin"/>
            </w:r>
            <w:r w:rsidR="00DD3BA7">
              <w:rPr>
                <w:noProof/>
                <w:webHidden/>
              </w:rPr>
              <w:instrText xml:space="preserve"> PAGEREF _Toc124502813 \h </w:instrText>
            </w:r>
            <w:r w:rsidR="00DD3BA7">
              <w:rPr>
                <w:noProof/>
                <w:webHidden/>
              </w:rPr>
            </w:r>
            <w:r w:rsidR="00DD3BA7">
              <w:rPr>
                <w:noProof/>
                <w:webHidden/>
              </w:rPr>
              <w:fldChar w:fldCharType="separate"/>
            </w:r>
            <w:r w:rsidR="00E276A4">
              <w:rPr>
                <w:noProof/>
                <w:webHidden/>
              </w:rPr>
              <w:t>13</w:t>
            </w:r>
            <w:r w:rsidR="00DD3BA7">
              <w:rPr>
                <w:noProof/>
                <w:webHidden/>
              </w:rPr>
              <w:fldChar w:fldCharType="end"/>
            </w:r>
          </w:hyperlink>
        </w:p>
        <w:p w14:paraId="5D101A61" w14:textId="51C19CF8" w:rsidR="00DD3BA7" w:rsidRDefault="00000000">
          <w:pPr>
            <w:pStyle w:val="Verzeichnis2"/>
            <w:tabs>
              <w:tab w:val="right" w:leader="dot" w:pos="9062"/>
            </w:tabs>
            <w:rPr>
              <w:rFonts w:cstheme="minorBidi"/>
              <w:i w:val="0"/>
              <w:iCs w:val="0"/>
              <w:noProof/>
              <w:sz w:val="24"/>
            </w:rPr>
          </w:pPr>
          <w:hyperlink w:anchor="_Toc124502814" w:history="1">
            <w:r w:rsidR="00DD3BA7" w:rsidRPr="00786A0C">
              <w:rPr>
                <w:rStyle w:val="Hyperlink"/>
                <w:noProof/>
              </w:rPr>
              <w:t>Fachprofil Sozialpädagogik</w:t>
            </w:r>
            <w:r w:rsidR="00DD3BA7">
              <w:rPr>
                <w:noProof/>
                <w:webHidden/>
              </w:rPr>
              <w:tab/>
            </w:r>
            <w:r w:rsidR="00DD3BA7">
              <w:rPr>
                <w:noProof/>
                <w:webHidden/>
              </w:rPr>
              <w:fldChar w:fldCharType="begin"/>
            </w:r>
            <w:r w:rsidR="00DD3BA7">
              <w:rPr>
                <w:noProof/>
                <w:webHidden/>
              </w:rPr>
              <w:instrText xml:space="preserve"> PAGEREF _Toc124502814 \h </w:instrText>
            </w:r>
            <w:r w:rsidR="00DD3BA7">
              <w:rPr>
                <w:noProof/>
                <w:webHidden/>
              </w:rPr>
            </w:r>
            <w:r w:rsidR="00DD3BA7">
              <w:rPr>
                <w:noProof/>
                <w:webHidden/>
              </w:rPr>
              <w:fldChar w:fldCharType="separate"/>
            </w:r>
            <w:r w:rsidR="00E276A4">
              <w:rPr>
                <w:noProof/>
                <w:webHidden/>
              </w:rPr>
              <w:t>14</w:t>
            </w:r>
            <w:r w:rsidR="00DD3BA7">
              <w:rPr>
                <w:noProof/>
                <w:webHidden/>
              </w:rPr>
              <w:fldChar w:fldCharType="end"/>
            </w:r>
          </w:hyperlink>
        </w:p>
        <w:p w14:paraId="4DD0E722" w14:textId="6F5BE5B7" w:rsidR="00DD3BA7" w:rsidRDefault="00000000">
          <w:pPr>
            <w:pStyle w:val="Verzeichnis2"/>
            <w:tabs>
              <w:tab w:val="right" w:leader="dot" w:pos="9062"/>
            </w:tabs>
            <w:rPr>
              <w:rFonts w:cstheme="minorBidi"/>
              <w:i w:val="0"/>
              <w:iCs w:val="0"/>
              <w:noProof/>
              <w:sz w:val="24"/>
            </w:rPr>
          </w:pPr>
          <w:hyperlink w:anchor="_Toc124502815" w:history="1">
            <w:r w:rsidR="00DD3BA7" w:rsidRPr="00786A0C">
              <w:rPr>
                <w:rStyle w:val="Hyperlink"/>
                <w:noProof/>
              </w:rPr>
              <w:t>Fachprofil Soziokulturelle Animation</w:t>
            </w:r>
            <w:r w:rsidR="00DD3BA7">
              <w:rPr>
                <w:noProof/>
                <w:webHidden/>
              </w:rPr>
              <w:tab/>
            </w:r>
            <w:r w:rsidR="00DD3BA7">
              <w:rPr>
                <w:noProof/>
                <w:webHidden/>
              </w:rPr>
              <w:fldChar w:fldCharType="begin"/>
            </w:r>
            <w:r w:rsidR="00DD3BA7">
              <w:rPr>
                <w:noProof/>
                <w:webHidden/>
              </w:rPr>
              <w:instrText xml:space="preserve"> PAGEREF _Toc124502815 \h </w:instrText>
            </w:r>
            <w:r w:rsidR="00DD3BA7">
              <w:rPr>
                <w:noProof/>
                <w:webHidden/>
              </w:rPr>
            </w:r>
            <w:r w:rsidR="00DD3BA7">
              <w:rPr>
                <w:noProof/>
                <w:webHidden/>
              </w:rPr>
              <w:fldChar w:fldCharType="separate"/>
            </w:r>
            <w:r w:rsidR="00E276A4">
              <w:rPr>
                <w:noProof/>
                <w:webHidden/>
              </w:rPr>
              <w:t>14</w:t>
            </w:r>
            <w:r w:rsidR="00DD3BA7">
              <w:rPr>
                <w:noProof/>
                <w:webHidden/>
              </w:rPr>
              <w:fldChar w:fldCharType="end"/>
            </w:r>
          </w:hyperlink>
        </w:p>
        <w:p w14:paraId="623FF2C5" w14:textId="1A699C15" w:rsidR="00DD3BA7" w:rsidRDefault="00000000">
          <w:pPr>
            <w:pStyle w:val="Verzeichnis1"/>
            <w:tabs>
              <w:tab w:val="right" w:leader="dot" w:pos="9062"/>
            </w:tabs>
            <w:rPr>
              <w:rFonts w:cstheme="minorBidi"/>
              <w:b w:val="0"/>
              <w:bCs w:val="0"/>
              <w:noProof/>
              <w:sz w:val="24"/>
            </w:rPr>
          </w:pPr>
          <w:hyperlink w:anchor="_Toc124502816" w:history="1">
            <w:r w:rsidR="00DD3BA7" w:rsidRPr="00786A0C">
              <w:rPr>
                <w:rStyle w:val="Hyperlink"/>
                <w:noProof/>
              </w:rPr>
              <w:t>Geschichte der Kindheit nach Philipp Ariès</w:t>
            </w:r>
            <w:r w:rsidR="00DD3BA7">
              <w:rPr>
                <w:noProof/>
                <w:webHidden/>
              </w:rPr>
              <w:tab/>
            </w:r>
            <w:r w:rsidR="00DD3BA7">
              <w:rPr>
                <w:noProof/>
                <w:webHidden/>
              </w:rPr>
              <w:fldChar w:fldCharType="begin"/>
            </w:r>
            <w:r w:rsidR="00DD3BA7">
              <w:rPr>
                <w:noProof/>
                <w:webHidden/>
              </w:rPr>
              <w:instrText xml:space="preserve"> PAGEREF _Toc124502816 \h </w:instrText>
            </w:r>
            <w:r w:rsidR="00DD3BA7">
              <w:rPr>
                <w:noProof/>
                <w:webHidden/>
              </w:rPr>
            </w:r>
            <w:r w:rsidR="00DD3BA7">
              <w:rPr>
                <w:noProof/>
                <w:webHidden/>
              </w:rPr>
              <w:fldChar w:fldCharType="separate"/>
            </w:r>
            <w:r w:rsidR="00E276A4">
              <w:rPr>
                <w:noProof/>
                <w:webHidden/>
              </w:rPr>
              <w:t>15</w:t>
            </w:r>
            <w:r w:rsidR="00DD3BA7">
              <w:rPr>
                <w:noProof/>
                <w:webHidden/>
              </w:rPr>
              <w:fldChar w:fldCharType="end"/>
            </w:r>
          </w:hyperlink>
        </w:p>
        <w:p w14:paraId="4A514D3A" w14:textId="66A9A5BE" w:rsidR="00DD3BA7" w:rsidRDefault="00000000">
          <w:pPr>
            <w:pStyle w:val="Verzeichnis2"/>
            <w:tabs>
              <w:tab w:val="right" w:leader="dot" w:pos="9062"/>
            </w:tabs>
            <w:rPr>
              <w:rFonts w:cstheme="minorBidi"/>
              <w:i w:val="0"/>
              <w:iCs w:val="0"/>
              <w:noProof/>
              <w:sz w:val="24"/>
            </w:rPr>
          </w:pPr>
          <w:hyperlink w:anchor="_Toc124502817" w:history="1">
            <w:r w:rsidR="00DD3BA7" w:rsidRPr="00786A0C">
              <w:rPr>
                <w:rStyle w:val="Hyperlink"/>
                <w:noProof/>
              </w:rPr>
              <w:t>Philipp Ariès (1914-1984)</w:t>
            </w:r>
            <w:r w:rsidR="00DD3BA7">
              <w:rPr>
                <w:noProof/>
                <w:webHidden/>
              </w:rPr>
              <w:tab/>
            </w:r>
            <w:r w:rsidR="00DD3BA7">
              <w:rPr>
                <w:noProof/>
                <w:webHidden/>
              </w:rPr>
              <w:fldChar w:fldCharType="begin"/>
            </w:r>
            <w:r w:rsidR="00DD3BA7">
              <w:rPr>
                <w:noProof/>
                <w:webHidden/>
              </w:rPr>
              <w:instrText xml:space="preserve"> PAGEREF _Toc124502817 \h </w:instrText>
            </w:r>
            <w:r w:rsidR="00DD3BA7">
              <w:rPr>
                <w:noProof/>
                <w:webHidden/>
              </w:rPr>
            </w:r>
            <w:r w:rsidR="00DD3BA7">
              <w:rPr>
                <w:noProof/>
                <w:webHidden/>
              </w:rPr>
              <w:fldChar w:fldCharType="separate"/>
            </w:r>
            <w:r w:rsidR="00E276A4">
              <w:rPr>
                <w:noProof/>
                <w:webHidden/>
              </w:rPr>
              <w:t>15</w:t>
            </w:r>
            <w:r w:rsidR="00DD3BA7">
              <w:rPr>
                <w:noProof/>
                <w:webHidden/>
              </w:rPr>
              <w:fldChar w:fldCharType="end"/>
            </w:r>
          </w:hyperlink>
        </w:p>
        <w:p w14:paraId="2C0C85DC" w14:textId="113D9D01" w:rsidR="00DD3BA7" w:rsidRDefault="00000000">
          <w:pPr>
            <w:pStyle w:val="Verzeichnis2"/>
            <w:tabs>
              <w:tab w:val="right" w:leader="dot" w:pos="9062"/>
            </w:tabs>
            <w:rPr>
              <w:rFonts w:cstheme="minorBidi"/>
              <w:i w:val="0"/>
              <w:iCs w:val="0"/>
              <w:noProof/>
              <w:sz w:val="24"/>
            </w:rPr>
          </w:pPr>
          <w:hyperlink w:anchor="_Toc124502818" w:history="1">
            <w:r w:rsidR="00DD3BA7" w:rsidRPr="00786A0C">
              <w:rPr>
                <w:rStyle w:val="Hyperlink"/>
                <w:noProof/>
              </w:rPr>
              <w:t>Kindheit im Mittelalter «Ganzes Haus»</w:t>
            </w:r>
            <w:r w:rsidR="00DD3BA7">
              <w:rPr>
                <w:noProof/>
                <w:webHidden/>
              </w:rPr>
              <w:tab/>
            </w:r>
            <w:r w:rsidR="00DD3BA7">
              <w:rPr>
                <w:noProof/>
                <w:webHidden/>
              </w:rPr>
              <w:fldChar w:fldCharType="begin"/>
            </w:r>
            <w:r w:rsidR="00DD3BA7">
              <w:rPr>
                <w:noProof/>
                <w:webHidden/>
              </w:rPr>
              <w:instrText xml:space="preserve"> PAGEREF _Toc124502818 \h </w:instrText>
            </w:r>
            <w:r w:rsidR="00DD3BA7">
              <w:rPr>
                <w:noProof/>
                <w:webHidden/>
              </w:rPr>
            </w:r>
            <w:r w:rsidR="00DD3BA7">
              <w:rPr>
                <w:noProof/>
                <w:webHidden/>
              </w:rPr>
              <w:fldChar w:fldCharType="separate"/>
            </w:r>
            <w:r w:rsidR="00E276A4">
              <w:rPr>
                <w:noProof/>
                <w:webHidden/>
              </w:rPr>
              <w:t>15</w:t>
            </w:r>
            <w:r w:rsidR="00DD3BA7">
              <w:rPr>
                <w:noProof/>
                <w:webHidden/>
              </w:rPr>
              <w:fldChar w:fldCharType="end"/>
            </w:r>
          </w:hyperlink>
        </w:p>
        <w:p w14:paraId="77780FF3" w14:textId="7EB65687" w:rsidR="00DD3BA7" w:rsidRDefault="00000000">
          <w:pPr>
            <w:pStyle w:val="Verzeichnis2"/>
            <w:tabs>
              <w:tab w:val="right" w:leader="dot" w:pos="9062"/>
            </w:tabs>
            <w:rPr>
              <w:rFonts w:cstheme="minorBidi"/>
              <w:i w:val="0"/>
              <w:iCs w:val="0"/>
              <w:noProof/>
              <w:sz w:val="24"/>
            </w:rPr>
          </w:pPr>
          <w:hyperlink w:anchor="_Toc124502819" w:history="1">
            <w:r w:rsidR="00DD3BA7" w:rsidRPr="00786A0C">
              <w:rPr>
                <w:rStyle w:val="Hyperlink"/>
                <w:noProof/>
              </w:rPr>
              <w:t>Die «Entdeckung der Kindheit»</w:t>
            </w:r>
            <w:r w:rsidR="00DD3BA7">
              <w:rPr>
                <w:noProof/>
                <w:webHidden/>
              </w:rPr>
              <w:tab/>
            </w:r>
            <w:r w:rsidR="00DD3BA7">
              <w:rPr>
                <w:noProof/>
                <w:webHidden/>
              </w:rPr>
              <w:fldChar w:fldCharType="begin"/>
            </w:r>
            <w:r w:rsidR="00DD3BA7">
              <w:rPr>
                <w:noProof/>
                <w:webHidden/>
              </w:rPr>
              <w:instrText xml:space="preserve"> PAGEREF _Toc124502819 \h </w:instrText>
            </w:r>
            <w:r w:rsidR="00DD3BA7">
              <w:rPr>
                <w:noProof/>
                <w:webHidden/>
              </w:rPr>
            </w:r>
            <w:r w:rsidR="00DD3BA7">
              <w:rPr>
                <w:noProof/>
                <w:webHidden/>
              </w:rPr>
              <w:fldChar w:fldCharType="separate"/>
            </w:r>
            <w:r w:rsidR="00E276A4">
              <w:rPr>
                <w:noProof/>
                <w:webHidden/>
              </w:rPr>
              <w:t>15</w:t>
            </w:r>
            <w:r w:rsidR="00DD3BA7">
              <w:rPr>
                <w:noProof/>
                <w:webHidden/>
              </w:rPr>
              <w:fldChar w:fldCharType="end"/>
            </w:r>
          </w:hyperlink>
        </w:p>
        <w:p w14:paraId="5408E4F9" w14:textId="27113466" w:rsidR="00DD3BA7" w:rsidRDefault="00000000">
          <w:pPr>
            <w:pStyle w:val="Verzeichnis2"/>
            <w:tabs>
              <w:tab w:val="right" w:leader="dot" w:pos="9062"/>
            </w:tabs>
            <w:rPr>
              <w:rFonts w:cstheme="minorBidi"/>
              <w:i w:val="0"/>
              <w:iCs w:val="0"/>
              <w:noProof/>
              <w:sz w:val="24"/>
            </w:rPr>
          </w:pPr>
          <w:hyperlink w:anchor="_Toc124502820" w:history="1">
            <w:r w:rsidR="00DD3BA7" w:rsidRPr="00786A0C">
              <w:rPr>
                <w:rStyle w:val="Hyperlink"/>
                <w:noProof/>
              </w:rPr>
              <w:t>Körperstrafen für Kinder- Alltag im 14. – 17. Jahrhundert</w:t>
            </w:r>
            <w:r w:rsidR="00DD3BA7">
              <w:rPr>
                <w:noProof/>
                <w:webHidden/>
              </w:rPr>
              <w:tab/>
            </w:r>
            <w:r w:rsidR="00DD3BA7">
              <w:rPr>
                <w:noProof/>
                <w:webHidden/>
              </w:rPr>
              <w:fldChar w:fldCharType="begin"/>
            </w:r>
            <w:r w:rsidR="00DD3BA7">
              <w:rPr>
                <w:noProof/>
                <w:webHidden/>
              </w:rPr>
              <w:instrText xml:space="preserve"> PAGEREF _Toc124502820 \h </w:instrText>
            </w:r>
            <w:r w:rsidR="00DD3BA7">
              <w:rPr>
                <w:noProof/>
                <w:webHidden/>
              </w:rPr>
            </w:r>
            <w:r w:rsidR="00DD3BA7">
              <w:rPr>
                <w:noProof/>
                <w:webHidden/>
              </w:rPr>
              <w:fldChar w:fldCharType="separate"/>
            </w:r>
            <w:r w:rsidR="00E276A4">
              <w:rPr>
                <w:noProof/>
                <w:webHidden/>
              </w:rPr>
              <w:t>16</w:t>
            </w:r>
            <w:r w:rsidR="00DD3BA7">
              <w:rPr>
                <w:noProof/>
                <w:webHidden/>
              </w:rPr>
              <w:fldChar w:fldCharType="end"/>
            </w:r>
          </w:hyperlink>
        </w:p>
        <w:p w14:paraId="7444FC7F" w14:textId="4D05F49D" w:rsidR="00DD3BA7" w:rsidRDefault="00000000">
          <w:pPr>
            <w:pStyle w:val="Verzeichnis2"/>
            <w:tabs>
              <w:tab w:val="right" w:leader="dot" w:pos="9062"/>
            </w:tabs>
            <w:rPr>
              <w:rFonts w:cstheme="minorBidi"/>
              <w:i w:val="0"/>
              <w:iCs w:val="0"/>
              <w:noProof/>
              <w:sz w:val="24"/>
            </w:rPr>
          </w:pPr>
          <w:hyperlink w:anchor="_Toc124502821" w:history="1">
            <w:r w:rsidR="00DD3BA7" w:rsidRPr="00786A0C">
              <w:rPr>
                <w:rStyle w:val="Hyperlink"/>
                <w:noProof/>
              </w:rPr>
              <w:t>Kindheit «heute» (1970)</w:t>
            </w:r>
            <w:r w:rsidR="00DD3BA7">
              <w:rPr>
                <w:noProof/>
                <w:webHidden/>
              </w:rPr>
              <w:tab/>
            </w:r>
            <w:r w:rsidR="00DD3BA7">
              <w:rPr>
                <w:noProof/>
                <w:webHidden/>
              </w:rPr>
              <w:fldChar w:fldCharType="begin"/>
            </w:r>
            <w:r w:rsidR="00DD3BA7">
              <w:rPr>
                <w:noProof/>
                <w:webHidden/>
              </w:rPr>
              <w:instrText xml:space="preserve"> PAGEREF _Toc124502821 \h </w:instrText>
            </w:r>
            <w:r w:rsidR="00DD3BA7">
              <w:rPr>
                <w:noProof/>
                <w:webHidden/>
              </w:rPr>
            </w:r>
            <w:r w:rsidR="00DD3BA7">
              <w:rPr>
                <w:noProof/>
                <w:webHidden/>
              </w:rPr>
              <w:fldChar w:fldCharType="separate"/>
            </w:r>
            <w:r w:rsidR="00E276A4">
              <w:rPr>
                <w:noProof/>
                <w:webHidden/>
              </w:rPr>
              <w:t>16</w:t>
            </w:r>
            <w:r w:rsidR="00DD3BA7">
              <w:rPr>
                <w:noProof/>
                <w:webHidden/>
              </w:rPr>
              <w:fldChar w:fldCharType="end"/>
            </w:r>
          </w:hyperlink>
        </w:p>
        <w:p w14:paraId="15977E63" w14:textId="490E3031" w:rsidR="00DD3BA7" w:rsidRDefault="00000000">
          <w:pPr>
            <w:pStyle w:val="Verzeichnis1"/>
            <w:tabs>
              <w:tab w:val="right" w:leader="dot" w:pos="9062"/>
            </w:tabs>
            <w:rPr>
              <w:rFonts w:cstheme="minorBidi"/>
              <w:b w:val="0"/>
              <w:bCs w:val="0"/>
              <w:noProof/>
              <w:sz w:val="24"/>
            </w:rPr>
          </w:pPr>
          <w:hyperlink w:anchor="_Toc124502822" w:history="1">
            <w:r w:rsidR="00DD3BA7" w:rsidRPr="00786A0C">
              <w:rPr>
                <w:rStyle w:val="Hyperlink"/>
                <w:noProof/>
              </w:rPr>
              <w:t>Geschichte der Kindheit nach Lloyd de Mause</w:t>
            </w:r>
            <w:r w:rsidR="00DD3BA7">
              <w:rPr>
                <w:noProof/>
                <w:webHidden/>
              </w:rPr>
              <w:tab/>
            </w:r>
            <w:r w:rsidR="00DD3BA7">
              <w:rPr>
                <w:noProof/>
                <w:webHidden/>
              </w:rPr>
              <w:fldChar w:fldCharType="begin"/>
            </w:r>
            <w:r w:rsidR="00DD3BA7">
              <w:rPr>
                <w:noProof/>
                <w:webHidden/>
              </w:rPr>
              <w:instrText xml:space="preserve"> PAGEREF _Toc124502822 \h </w:instrText>
            </w:r>
            <w:r w:rsidR="00DD3BA7">
              <w:rPr>
                <w:noProof/>
                <w:webHidden/>
              </w:rPr>
            </w:r>
            <w:r w:rsidR="00DD3BA7">
              <w:rPr>
                <w:noProof/>
                <w:webHidden/>
              </w:rPr>
              <w:fldChar w:fldCharType="separate"/>
            </w:r>
            <w:r w:rsidR="00E276A4">
              <w:rPr>
                <w:noProof/>
                <w:webHidden/>
              </w:rPr>
              <w:t>17</w:t>
            </w:r>
            <w:r w:rsidR="00DD3BA7">
              <w:rPr>
                <w:noProof/>
                <w:webHidden/>
              </w:rPr>
              <w:fldChar w:fldCharType="end"/>
            </w:r>
          </w:hyperlink>
        </w:p>
        <w:p w14:paraId="6FD86551" w14:textId="1809CE98" w:rsidR="00DD3BA7" w:rsidRDefault="00000000">
          <w:pPr>
            <w:pStyle w:val="Verzeichnis2"/>
            <w:tabs>
              <w:tab w:val="right" w:leader="dot" w:pos="9062"/>
            </w:tabs>
            <w:rPr>
              <w:rFonts w:cstheme="minorBidi"/>
              <w:i w:val="0"/>
              <w:iCs w:val="0"/>
              <w:noProof/>
              <w:sz w:val="24"/>
            </w:rPr>
          </w:pPr>
          <w:hyperlink w:anchor="_Toc124502823" w:history="1">
            <w:r w:rsidR="00DD3BA7" w:rsidRPr="00786A0C">
              <w:rPr>
                <w:rStyle w:val="Hyperlink"/>
                <w:noProof/>
              </w:rPr>
              <w:t>Lloyd de Mause</w:t>
            </w:r>
            <w:r w:rsidR="00DD3BA7">
              <w:rPr>
                <w:noProof/>
                <w:webHidden/>
              </w:rPr>
              <w:tab/>
            </w:r>
            <w:r w:rsidR="00DD3BA7">
              <w:rPr>
                <w:noProof/>
                <w:webHidden/>
              </w:rPr>
              <w:fldChar w:fldCharType="begin"/>
            </w:r>
            <w:r w:rsidR="00DD3BA7">
              <w:rPr>
                <w:noProof/>
                <w:webHidden/>
              </w:rPr>
              <w:instrText xml:space="preserve"> PAGEREF _Toc124502823 \h </w:instrText>
            </w:r>
            <w:r w:rsidR="00DD3BA7">
              <w:rPr>
                <w:noProof/>
                <w:webHidden/>
              </w:rPr>
            </w:r>
            <w:r w:rsidR="00DD3BA7">
              <w:rPr>
                <w:noProof/>
                <w:webHidden/>
              </w:rPr>
              <w:fldChar w:fldCharType="separate"/>
            </w:r>
            <w:r w:rsidR="00E276A4">
              <w:rPr>
                <w:noProof/>
                <w:webHidden/>
              </w:rPr>
              <w:t>17</w:t>
            </w:r>
            <w:r w:rsidR="00DD3BA7">
              <w:rPr>
                <w:noProof/>
                <w:webHidden/>
              </w:rPr>
              <w:fldChar w:fldCharType="end"/>
            </w:r>
          </w:hyperlink>
        </w:p>
        <w:p w14:paraId="5BB3CDF5" w14:textId="0DBB22A1" w:rsidR="00DD3BA7" w:rsidRDefault="00000000">
          <w:pPr>
            <w:pStyle w:val="Verzeichnis2"/>
            <w:tabs>
              <w:tab w:val="right" w:leader="dot" w:pos="9062"/>
            </w:tabs>
            <w:rPr>
              <w:rFonts w:cstheme="minorBidi"/>
              <w:i w:val="0"/>
              <w:iCs w:val="0"/>
              <w:noProof/>
              <w:sz w:val="24"/>
            </w:rPr>
          </w:pPr>
          <w:hyperlink w:anchor="_Toc124502824" w:history="1">
            <w:r w:rsidR="00DD3BA7" w:rsidRPr="00786A0C">
              <w:rPr>
                <w:rStyle w:val="Hyperlink"/>
                <w:noProof/>
              </w:rPr>
              <w:t>Hypothesen</w:t>
            </w:r>
            <w:r w:rsidR="00DD3BA7">
              <w:rPr>
                <w:noProof/>
                <w:webHidden/>
              </w:rPr>
              <w:tab/>
            </w:r>
            <w:r w:rsidR="00DD3BA7">
              <w:rPr>
                <w:noProof/>
                <w:webHidden/>
              </w:rPr>
              <w:fldChar w:fldCharType="begin"/>
            </w:r>
            <w:r w:rsidR="00DD3BA7">
              <w:rPr>
                <w:noProof/>
                <w:webHidden/>
              </w:rPr>
              <w:instrText xml:space="preserve"> PAGEREF _Toc124502824 \h </w:instrText>
            </w:r>
            <w:r w:rsidR="00DD3BA7">
              <w:rPr>
                <w:noProof/>
                <w:webHidden/>
              </w:rPr>
            </w:r>
            <w:r w:rsidR="00DD3BA7">
              <w:rPr>
                <w:noProof/>
                <w:webHidden/>
              </w:rPr>
              <w:fldChar w:fldCharType="separate"/>
            </w:r>
            <w:r w:rsidR="00E276A4">
              <w:rPr>
                <w:noProof/>
                <w:webHidden/>
              </w:rPr>
              <w:t>17</w:t>
            </w:r>
            <w:r w:rsidR="00DD3BA7">
              <w:rPr>
                <w:noProof/>
                <w:webHidden/>
              </w:rPr>
              <w:fldChar w:fldCharType="end"/>
            </w:r>
          </w:hyperlink>
        </w:p>
        <w:p w14:paraId="1BF121D3" w14:textId="3B14C39D" w:rsidR="00DD3BA7" w:rsidRDefault="00000000">
          <w:pPr>
            <w:pStyle w:val="Verzeichnis2"/>
            <w:tabs>
              <w:tab w:val="right" w:leader="dot" w:pos="9062"/>
            </w:tabs>
            <w:rPr>
              <w:rFonts w:cstheme="minorBidi"/>
              <w:i w:val="0"/>
              <w:iCs w:val="0"/>
              <w:noProof/>
              <w:sz w:val="24"/>
            </w:rPr>
          </w:pPr>
          <w:hyperlink w:anchor="_Toc124502825" w:history="1">
            <w:r w:rsidR="00DD3BA7" w:rsidRPr="00786A0C">
              <w:rPr>
                <w:rStyle w:val="Hyperlink"/>
                <w:noProof/>
              </w:rPr>
              <w:t>Geschichte der Kindheit ist ein Albtraum</w:t>
            </w:r>
            <w:r w:rsidR="00DD3BA7">
              <w:rPr>
                <w:noProof/>
                <w:webHidden/>
              </w:rPr>
              <w:tab/>
            </w:r>
            <w:r w:rsidR="00DD3BA7">
              <w:rPr>
                <w:noProof/>
                <w:webHidden/>
              </w:rPr>
              <w:fldChar w:fldCharType="begin"/>
            </w:r>
            <w:r w:rsidR="00DD3BA7">
              <w:rPr>
                <w:noProof/>
                <w:webHidden/>
              </w:rPr>
              <w:instrText xml:space="preserve"> PAGEREF _Toc124502825 \h </w:instrText>
            </w:r>
            <w:r w:rsidR="00DD3BA7">
              <w:rPr>
                <w:noProof/>
                <w:webHidden/>
              </w:rPr>
            </w:r>
            <w:r w:rsidR="00DD3BA7">
              <w:rPr>
                <w:noProof/>
                <w:webHidden/>
              </w:rPr>
              <w:fldChar w:fldCharType="separate"/>
            </w:r>
            <w:r w:rsidR="00E276A4">
              <w:rPr>
                <w:noProof/>
                <w:webHidden/>
              </w:rPr>
              <w:t>17</w:t>
            </w:r>
            <w:r w:rsidR="00DD3BA7">
              <w:rPr>
                <w:noProof/>
                <w:webHidden/>
              </w:rPr>
              <w:fldChar w:fldCharType="end"/>
            </w:r>
          </w:hyperlink>
        </w:p>
        <w:p w14:paraId="0CAB4BC3" w14:textId="0FA4B82D" w:rsidR="00DD3BA7" w:rsidRDefault="00000000">
          <w:pPr>
            <w:pStyle w:val="Verzeichnis2"/>
            <w:tabs>
              <w:tab w:val="right" w:leader="dot" w:pos="9062"/>
            </w:tabs>
            <w:rPr>
              <w:rFonts w:cstheme="minorBidi"/>
              <w:i w:val="0"/>
              <w:iCs w:val="0"/>
              <w:noProof/>
              <w:sz w:val="24"/>
            </w:rPr>
          </w:pPr>
          <w:hyperlink w:anchor="_Toc124502826" w:history="1">
            <w:r w:rsidR="00DD3BA7" w:rsidRPr="00786A0C">
              <w:rPr>
                <w:rStyle w:val="Hyperlink"/>
                <w:noProof/>
              </w:rPr>
              <w:t>Drei typische, psychologische Verhaltens- Reaktionsweisen</w:t>
            </w:r>
            <w:r w:rsidR="00DD3BA7">
              <w:rPr>
                <w:noProof/>
                <w:webHidden/>
              </w:rPr>
              <w:tab/>
            </w:r>
            <w:r w:rsidR="00DD3BA7">
              <w:rPr>
                <w:noProof/>
                <w:webHidden/>
              </w:rPr>
              <w:fldChar w:fldCharType="begin"/>
            </w:r>
            <w:r w:rsidR="00DD3BA7">
              <w:rPr>
                <w:noProof/>
                <w:webHidden/>
              </w:rPr>
              <w:instrText xml:space="preserve"> PAGEREF _Toc124502826 \h </w:instrText>
            </w:r>
            <w:r w:rsidR="00DD3BA7">
              <w:rPr>
                <w:noProof/>
                <w:webHidden/>
              </w:rPr>
            </w:r>
            <w:r w:rsidR="00DD3BA7">
              <w:rPr>
                <w:noProof/>
                <w:webHidden/>
              </w:rPr>
              <w:fldChar w:fldCharType="separate"/>
            </w:r>
            <w:r w:rsidR="00E276A4">
              <w:rPr>
                <w:noProof/>
                <w:webHidden/>
              </w:rPr>
              <w:t>17</w:t>
            </w:r>
            <w:r w:rsidR="00DD3BA7">
              <w:rPr>
                <w:noProof/>
                <w:webHidden/>
              </w:rPr>
              <w:fldChar w:fldCharType="end"/>
            </w:r>
          </w:hyperlink>
        </w:p>
        <w:p w14:paraId="22861C7B" w14:textId="7E630A03" w:rsidR="00DD3BA7" w:rsidRDefault="00000000">
          <w:pPr>
            <w:pStyle w:val="Verzeichnis1"/>
            <w:tabs>
              <w:tab w:val="right" w:leader="dot" w:pos="9062"/>
            </w:tabs>
            <w:rPr>
              <w:rFonts w:cstheme="minorBidi"/>
              <w:b w:val="0"/>
              <w:bCs w:val="0"/>
              <w:noProof/>
              <w:sz w:val="24"/>
            </w:rPr>
          </w:pPr>
          <w:hyperlink w:anchor="_Toc124502827" w:history="1">
            <w:r w:rsidR="00DD3BA7" w:rsidRPr="00786A0C">
              <w:rPr>
                <w:rStyle w:val="Hyperlink"/>
                <w:noProof/>
              </w:rPr>
              <w:t>Geschichte der Adoptionen in der Schweiz (25.11.22, Ramsauer)</w:t>
            </w:r>
            <w:r w:rsidR="00DD3BA7">
              <w:rPr>
                <w:noProof/>
                <w:webHidden/>
              </w:rPr>
              <w:tab/>
            </w:r>
            <w:r w:rsidR="00DD3BA7">
              <w:rPr>
                <w:noProof/>
                <w:webHidden/>
              </w:rPr>
              <w:fldChar w:fldCharType="begin"/>
            </w:r>
            <w:r w:rsidR="00DD3BA7">
              <w:rPr>
                <w:noProof/>
                <w:webHidden/>
              </w:rPr>
              <w:instrText xml:space="preserve"> PAGEREF _Toc124502827 \h </w:instrText>
            </w:r>
            <w:r w:rsidR="00DD3BA7">
              <w:rPr>
                <w:noProof/>
                <w:webHidden/>
              </w:rPr>
            </w:r>
            <w:r w:rsidR="00DD3BA7">
              <w:rPr>
                <w:noProof/>
                <w:webHidden/>
              </w:rPr>
              <w:fldChar w:fldCharType="separate"/>
            </w:r>
            <w:r w:rsidR="00E276A4">
              <w:rPr>
                <w:noProof/>
                <w:webHidden/>
              </w:rPr>
              <w:t>18</w:t>
            </w:r>
            <w:r w:rsidR="00DD3BA7">
              <w:rPr>
                <w:noProof/>
                <w:webHidden/>
              </w:rPr>
              <w:fldChar w:fldCharType="end"/>
            </w:r>
          </w:hyperlink>
        </w:p>
        <w:p w14:paraId="0DFF6DB5" w14:textId="3F34645B" w:rsidR="00DD3BA7" w:rsidRDefault="00000000">
          <w:pPr>
            <w:pStyle w:val="Verzeichnis2"/>
            <w:tabs>
              <w:tab w:val="right" w:leader="dot" w:pos="9062"/>
            </w:tabs>
            <w:rPr>
              <w:rFonts w:cstheme="minorBidi"/>
              <w:i w:val="0"/>
              <w:iCs w:val="0"/>
              <w:noProof/>
              <w:sz w:val="24"/>
            </w:rPr>
          </w:pPr>
          <w:hyperlink w:anchor="_Toc124502828" w:history="1">
            <w:r w:rsidR="00DD3BA7" w:rsidRPr="00786A0C">
              <w:rPr>
                <w:rStyle w:val="Hyperlink"/>
                <w:noProof/>
              </w:rPr>
              <w:t>Adoptionen von Kindern aus Sri Lanka in der Schweiz (1973 bis 1997)</w:t>
            </w:r>
            <w:r w:rsidR="00DD3BA7">
              <w:rPr>
                <w:noProof/>
                <w:webHidden/>
              </w:rPr>
              <w:tab/>
            </w:r>
            <w:r w:rsidR="00DD3BA7">
              <w:rPr>
                <w:noProof/>
                <w:webHidden/>
              </w:rPr>
              <w:fldChar w:fldCharType="begin"/>
            </w:r>
            <w:r w:rsidR="00DD3BA7">
              <w:rPr>
                <w:noProof/>
                <w:webHidden/>
              </w:rPr>
              <w:instrText xml:space="preserve"> PAGEREF _Toc124502828 \h </w:instrText>
            </w:r>
            <w:r w:rsidR="00DD3BA7">
              <w:rPr>
                <w:noProof/>
                <w:webHidden/>
              </w:rPr>
            </w:r>
            <w:r w:rsidR="00DD3BA7">
              <w:rPr>
                <w:noProof/>
                <w:webHidden/>
              </w:rPr>
              <w:fldChar w:fldCharType="separate"/>
            </w:r>
            <w:r w:rsidR="00E276A4">
              <w:rPr>
                <w:noProof/>
                <w:webHidden/>
              </w:rPr>
              <w:t>18</w:t>
            </w:r>
            <w:r w:rsidR="00DD3BA7">
              <w:rPr>
                <w:noProof/>
                <w:webHidden/>
              </w:rPr>
              <w:fldChar w:fldCharType="end"/>
            </w:r>
          </w:hyperlink>
        </w:p>
        <w:p w14:paraId="1B20761F" w14:textId="494FDA34" w:rsidR="00DD3BA7" w:rsidRDefault="00000000">
          <w:pPr>
            <w:pStyle w:val="Verzeichnis2"/>
            <w:tabs>
              <w:tab w:val="right" w:leader="dot" w:pos="9062"/>
            </w:tabs>
            <w:rPr>
              <w:rFonts w:cstheme="minorBidi"/>
              <w:i w:val="0"/>
              <w:iCs w:val="0"/>
              <w:noProof/>
              <w:sz w:val="24"/>
            </w:rPr>
          </w:pPr>
          <w:hyperlink w:anchor="_Toc124502829" w:history="1">
            <w:r w:rsidR="00DD3BA7" w:rsidRPr="00786A0C">
              <w:rPr>
                <w:rStyle w:val="Hyperlink"/>
                <w:noProof/>
              </w:rPr>
              <w:t>Internationale Adoptionen: lukratives Geschäft in Sri Lanka</w:t>
            </w:r>
            <w:r w:rsidR="00DD3BA7">
              <w:rPr>
                <w:noProof/>
                <w:webHidden/>
              </w:rPr>
              <w:tab/>
            </w:r>
            <w:r w:rsidR="00DD3BA7">
              <w:rPr>
                <w:noProof/>
                <w:webHidden/>
              </w:rPr>
              <w:fldChar w:fldCharType="begin"/>
            </w:r>
            <w:r w:rsidR="00DD3BA7">
              <w:rPr>
                <w:noProof/>
                <w:webHidden/>
              </w:rPr>
              <w:instrText xml:space="preserve"> PAGEREF _Toc124502829 \h </w:instrText>
            </w:r>
            <w:r w:rsidR="00DD3BA7">
              <w:rPr>
                <w:noProof/>
                <w:webHidden/>
              </w:rPr>
            </w:r>
            <w:r w:rsidR="00DD3BA7">
              <w:rPr>
                <w:noProof/>
                <w:webHidden/>
              </w:rPr>
              <w:fldChar w:fldCharType="separate"/>
            </w:r>
            <w:r w:rsidR="00E276A4">
              <w:rPr>
                <w:noProof/>
                <w:webHidden/>
              </w:rPr>
              <w:t>18</w:t>
            </w:r>
            <w:r w:rsidR="00DD3BA7">
              <w:rPr>
                <w:noProof/>
                <w:webHidden/>
              </w:rPr>
              <w:fldChar w:fldCharType="end"/>
            </w:r>
          </w:hyperlink>
        </w:p>
        <w:p w14:paraId="47605409" w14:textId="2DD51C63" w:rsidR="00DD3BA7" w:rsidRDefault="00000000">
          <w:pPr>
            <w:pStyle w:val="Verzeichnis2"/>
            <w:tabs>
              <w:tab w:val="right" w:leader="dot" w:pos="9062"/>
            </w:tabs>
            <w:rPr>
              <w:rFonts w:cstheme="minorBidi"/>
              <w:i w:val="0"/>
              <w:iCs w:val="0"/>
              <w:noProof/>
              <w:sz w:val="24"/>
            </w:rPr>
          </w:pPr>
          <w:hyperlink w:anchor="_Toc124502830" w:history="1">
            <w:r w:rsidR="00DD3BA7" w:rsidRPr="00786A0C">
              <w:rPr>
                <w:rStyle w:val="Hyperlink"/>
                <w:noProof/>
              </w:rPr>
              <w:t>Bekannte Missstände in der Schweiz</w:t>
            </w:r>
            <w:r w:rsidR="00DD3BA7">
              <w:rPr>
                <w:noProof/>
                <w:webHidden/>
              </w:rPr>
              <w:tab/>
            </w:r>
            <w:r w:rsidR="00DD3BA7">
              <w:rPr>
                <w:noProof/>
                <w:webHidden/>
              </w:rPr>
              <w:fldChar w:fldCharType="begin"/>
            </w:r>
            <w:r w:rsidR="00DD3BA7">
              <w:rPr>
                <w:noProof/>
                <w:webHidden/>
              </w:rPr>
              <w:instrText xml:space="preserve"> PAGEREF _Toc124502830 \h </w:instrText>
            </w:r>
            <w:r w:rsidR="00DD3BA7">
              <w:rPr>
                <w:noProof/>
                <w:webHidden/>
              </w:rPr>
            </w:r>
            <w:r w:rsidR="00DD3BA7">
              <w:rPr>
                <w:noProof/>
                <w:webHidden/>
              </w:rPr>
              <w:fldChar w:fldCharType="separate"/>
            </w:r>
            <w:r w:rsidR="00E276A4">
              <w:rPr>
                <w:noProof/>
                <w:webHidden/>
              </w:rPr>
              <w:t>19</w:t>
            </w:r>
            <w:r w:rsidR="00DD3BA7">
              <w:rPr>
                <w:noProof/>
                <w:webHidden/>
              </w:rPr>
              <w:fldChar w:fldCharType="end"/>
            </w:r>
          </w:hyperlink>
        </w:p>
        <w:p w14:paraId="5584AFC4" w14:textId="466F9CCB" w:rsidR="00DD3BA7" w:rsidRDefault="00000000">
          <w:pPr>
            <w:pStyle w:val="Verzeichnis2"/>
            <w:tabs>
              <w:tab w:val="right" w:leader="dot" w:pos="9062"/>
            </w:tabs>
            <w:rPr>
              <w:rFonts w:cstheme="minorBidi"/>
              <w:i w:val="0"/>
              <w:iCs w:val="0"/>
              <w:noProof/>
              <w:sz w:val="24"/>
            </w:rPr>
          </w:pPr>
          <w:hyperlink w:anchor="_Toc124502831" w:history="1">
            <w:r w:rsidR="00DD3BA7" w:rsidRPr="00786A0C">
              <w:rPr>
                <w:rStyle w:val="Hyperlink"/>
                <w:noProof/>
              </w:rPr>
              <w:t>Es besteht noch immer Forschungsbedarf bezüglich:</w:t>
            </w:r>
            <w:r w:rsidR="00DD3BA7">
              <w:rPr>
                <w:noProof/>
                <w:webHidden/>
              </w:rPr>
              <w:tab/>
            </w:r>
            <w:r w:rsidR="00DD3BA7">
              <w:rPr>
                <w:noProof/>
                <w:webHidden/>
              </w:rPr>
              <w:fldChar w:fldCharType="begin"/>
            </w:r>
            <w:r w:rsidR="00DD3BA7">
              <w:rPr>
                <w:noProof/>
                <w:webHidden/>
              </w:rPr>
              <w:instrText xml:space="preserve"> PAGEREF _Toc124502831 \h </w:instrText>
            </w:r>
            <w:r w:rsidR="00DD3BA7">
              <w:rPr>
                <w:noProof/>
                <w:webHidden/>
              </w:rPr>
            </w:r>
            <w:r w:rsidR="00DD3BA7">
              <w:rPr>
                <w:noProof/>
                <w:webHidden/>
              </w:rPr>
              <w:fldChar w:fldCharType="separate"/>
            </w:r>
            <w:r w:rsidR="00E276A4">
              <w:rPr>
                <w:noProof/>
                <w:webHidden/>
              </w:rPr>
              <w:t>19</w:t>
            </w:r>
            <w:r w:rsidR="00DD3BA7">
              <w:rPr>
                <w:noProof/>
                <w:webHidden/>
              </w:rPr>
              <w:fldChar w:fldCharType="end"/>
            </w:r>
          </w:hyperlink>
        </w:p>
        <w:p w14:paraId="5E57CB84" w14:textId="7C5D0AE1" w:rsidR="00DD3BA7" w:rsidRDefault="00000000">
          <w:pPr>
            <w:pStyle w:val="Verzeichnis1"/>
            <w:tabs>
              <w:tab w:val="right" w:leader="dot" w:pos="9062"/>
            </w:tabs>
            <w:rPr>
              <w:rFonts w:cstheme="minorBidi"/>
              <w:b w:val="0"/>
              <w:bCs w:val="0"/>
              <w:noProof/>
              <w:sz w:val="24"/>
            </w:rPr>
          </w:pPr>
          <w:hyperlink w:anchor="_Toc124502832" w:history="1">
            <w:r w:rsidR="00DD3BA7" w:rsidRPr="00786A0C">
              <w:rPr>
                <w:rStyle w:val="Hyperlink"/>
                <w:noProof/>
              </w:rPr>
              <w:t>Laufende Studien zur Geschichte der Inlands- und Auslandsadoptionen in der Schweiz</w:t>
            </w:r>
            <w:r w:rsidR="00DD3BA7">
              <w:rPr>
                <w:noProof/>
                <w:webHidden/>
              </w:rPr>
              <w:tab/>
            </w:r>
            <w:r w:rsidR="00DD3BA7">
              <w:rPr>
                <w:noProof/>
                <w:webHidden/>
              </w:rPr>
              <w:fldChar w:fldCharType="begin"/>
            </w:r>
            <w:r w:rsidR="00DD3BA7">
              <w:rPr>
                <w:noProof/>
                <w:webHidden/>
              </w:rPr>
              <w:instrText xml:space="preserve"> PAGEREF _Toc124502832 \h </w:instrText>
            </w:r>
            <w:r w:rsidR="00DD3BA7">
              <w:rPr>
                <w:noProof/>
                <w:webHidden/>
              </w:rPr>
            </w:r>
            <w:r w:rsidR="00DD3BA7">
              <w:rPr>
                <w:noProof/>
                <w:webHidden/>
              </w:rPr>
              <w:fldChar w:fldCharType="separate"/>
            </w:r>
            <w:r w:rsidR="00E276A4">
              <w:rPr>
                <w:noProof/>
                <w:webHidden/>
              </w:rPr>
              <w:t>19</w:t>
            </w:r>
            <w:r w:rsidR="00DD3BA7">
              <w:rPr>
                <w:noProof/>
                <w:webHidden/>
              </w:rPr>
              <w:fldChar w:fldCharType="end"/>
            </w:r>
          </w:hyperlink>
        </w:p>
        <w:p w14:paraId="69277492" w14:textId="341037C0" w:rsidR="00DD3BA7" w:rsidRDefault="00000000">
          <w:pPr>
            <w:pStyle w:val="Verzeichnis2"/>
            <w:tabs>
              <w:tab w:val="right" w:leader="dot" w:pos="9062"/>
            </w:tabs>
            <w:rPr>
              <w:rFonts w:cstheme="minorBidi"/>
              <w:i w:val="0"/>
              <w:iCs w:val="0"/>
              <w:noProof/>
              <w:sz w:val="24"/>
            </w:rPr>
          </w:pPr>
          <w:hyperlink w:anchor="_Toc124502833" w:history="1">
            <w:r w:rsidR="00DD3BA7" w:rsidRPr="00786A0C">
              <w:rPr>
                <w:rStyle w:val="Hyperlink"/>
                <w:noProof/>
              </w:rPr>
              <w:t>Zwischenergebnisse zu den Inlandsadoptionen aus dem Projekt Adoption in Zwangssituationen</w:t>
            </w:r>
            <w:r w:rsidR="00DD3BA7">
              <w:rPr>
                <w:noProof/>
                <w:webHidden/>
              </w:rPr>
              <w:tab/>
            </w:r>
            <w:r w:rsidR="00DD3BA7">
              <w:rPr>
                <w:noProof/>
                <w:webHidden/>
              </w:rPr>
              <w:fldChar w:fldCharType="begin"/>
            </w:r>
            <w:r w:rsidR="00DD3BA7">
              <w:rPr>
                <w:noProof/>
                <w:webHidden/>
              </w:rPr>
              <w:instrText xml:space="preserve"> PAGEREF _Toc124502833 \h </w:instrText>
            </w:r>
            <w:r w:rsidR="00DD3BA7">
              <w:rPr>
                <w:noProof/>
                <w:webHidden/>
              </w:rPr>
            </w:r>
            <w:r w:rsidR="00DD3BA7">
              <w:rPr>
                <w:noProof/>
                <w:webHidden/>
              </w:rPr>
              <w:fldChar w:fldCharType="separate"/>
            </w:r>
            <w:r w:rsidR="00E276A4">
              <w:rPr>
                <w:noProof/>
                <w:webHidden/>
              </w:rPr>
              <w:t>19</w:t>
            </w:r>
            <w:r w:rsidR="00DD3BA7">
              <w:rPr>
                <w:noProof/>
                <w:webHidden/>
              </w:rPr>
              <w:fldChar w:fldCharType="end"/>
            </w:r>
          </w:hyperlink>
        </w:p>
        <w:p w14:paraId="29AFFB47" w14:textId="0A65F6B1" w:rsidR="00DD3BA7" w:rsidRDefault="00000000">
          <w:pPr>
            <w:pStyle w:val="Verzeichnis2"/>
            <w:tabs>
              <w:tab w:val="right" w:leader="dot" w:pos="9062"/>
            </w:tabs>
            <w:rPr>
              <w:rFonts w:cstheme="minorBidi"/>
              <w:i w:val="0"/>
              <w:iCs w:val="0"/>
              <w:noProof/>
              <w:sz w:val="24"/>
            </w:rPr>
          </w:pPr>
          <w:hyperlink w:anchor="_Toc124502834" w:history="1">
            <w:r w:rsidR="00DD3BA7" w:rsidRPr="00786A0C">
              <w:rPr>
                <w:rStyle w:val="Hyperlink"/>
                <w:noProof/>
              </w:rPr>
              <w:t>Vergleich der laufenden Forschungsprojekten zum Kanton Zug und der Geschichte anderer Massnahmen in der Kinder- und Jugendhilfe (Vormundschaftswesen, Fremdplatzierungen, Heimerziehung, Administrative Versorgungen, soziokulturelle Animation etc.)</w:t>
            </w:r>
            <w:r w:rsidR="00DD3BA7">
              <w:rPr>
                <w:noProof/>
                <w:webHidden/>
              </w:rPr>
              <w:tab/>
            </w:r>
            <w:r w:rsidR="00DD3BA7">
              <w:rPr>
                <w:noProof/>
                <w:webHidden/>
              </w:rPr>
              <w:fldChar w:fldCharType="begin"/>
            </w:r>
            <w:r w:rsidR="00DD3BA7">
              <w:rPr>
                <w:noProof/>
                <w:webHidden/>
              </w:rPr>
              <w:instrText xml:space="preserve"> PAGEREF _Toc124502834 \h </w:instrText>
            </w:r>
            <w:r w:rsidR="00DD3BA7">
              <w:rPr>
                <w:noProof/>
                <w:webHidden/>
              </w:rPr>
            </w:r>
            <w:r w:rsidR="00DD3BA7">
              <w:rPr>
                <w:noProof/>
                <w:webHidden/>
              </w:rPr>
              <w:fldChar w:fldCharType="separate"/>
            </w:r>
            <w:r w:rsidR="00E276A4">
              <w:rPr>
                <w:noProof/>
                <w:webHidden/>
              </w:rPr>
              <w:t>20</w:t>
            </w:r>
            <w:r w:rsidR="00DD3BA7">
              <w:rPr>
                <w:noProof/>
                <w:webHidden/>
              </w:rPr>
              <w:fldChar w:fldCharType="end"/>
            </w:r>
          </w:hyperlink>
        </w:p>
        <w:p w14:paraId="5F479E65" w14:textId="48669E1E" w:rsidR="00DD3BA7" w:rsidRDefault="00000000">
          <w:pPr>
            <w:pStyle w:val="Verzeichnis1"/>
            <w:tabs>
              <w:tab w:val="right" w:leader="dot" w:pos="9062"/>
            </w:tabs>
            <w:rPr>
              <w:rFonts w:cstheme="minorBidi"/>
              <w:b w:val="0"/>
              <w:bCs w:val="0"/>
              <w:noProof/>
              <w:sz w:val="24"/>
            </w:rPr>
          </w:pPr>
          <w:hyperlink w:anchor="_Toc124502835" w:history="1">
            <w:r w:rsidR="00DD3BA7" w:rsidRPr="00786A0C">
              <w:rPr>
                <w:rStyle w:val="Hyperlink"/>
                <w:noProof/>
              </w:rPr>
              <w:t>Geschichte der Fremdplatzierung in der Schweiz (8.12, Thomas Gabriel)</w:t>
            </w:r>
            <w:r w:rsidR="00DD3BA7">
              <w:rPr>
                <w:noProof/>
                <w:webHidden/>
              </w:rPr>
              <w:tab/>
            </w:r>
            <w:r w:rsidR="00DD3BA7">
              <w:rPr>
                <w:noProof/>
                <w:webHidden/>
              </w:rPr>
              <w:fldChar w:fldCharType="begin"/>
            </w:r>
            <w:r w:rsidR="00DD3BA7">
              <w:rPr>
                <w:noProof/>
                <w:webHidden/>
              </w:rPr>
              <w:instrText xml:space="preserve"> PAGEREF _Toc124502835 \h </w:instrText>
            </w:r>
            <w:r w:rsidR="00DD3BA7">
              <w:rPr>
                <w:noProof/>
                <w:webHidden/>
              </w:rPr>
            </w:r>
            <w:r w:rsidR="00DD3BA7">
              <w:rPr>
                <w:noProof/>
                <w:webHidden/>
              </w:rPr>
              <w:fldChar w:fldCharType="separate"/>
            </w:r>
            <w:r w:rsidR="00E276A4">
              <w:rPr>
                <w:noProof/>
                <w:webHidden/>
              </w:rPr>
              <w:t>20</w:t>
            </w:r>
            <w:r w:rsidR="00DD3BA7">
              <w:rPr>
                <w:noProof/>
                <w:webHidden/>
              </w:rPr>
              <w:fldChar w:fldCharType="end"/>
            </w:r>
          </w:hyperlink>
        </w:p>
        <w:p w14:paraId="59946D18" w14:textId="7F093DFC" w:rsidR="00DD3BA7" w:rsidRDefault="00000000">
          <w:pPr>
            <w:pStyle w:val="Verzeichnis2"/>
            <w:tabs>
              <w:tab w:val="right" w:leader="dot" w:pos="9062"/>
            </w:tabs>
            <w:rPr>
              <w:rFonts w:cstheme="minorBidi"/>
              <w:i w:val="0"/>
              <w:iCs w:val="0"/>
              <w:noProof/>
              <w:sz w:val="24"/>
            </w:rPr>
          </w:pPr>
          <w:hyperlink w:anchor="_Toc124502836" w:history="1">
            <w:r w:rsidR="00DD3BA7" w:rsidRPr="00786A0C">
              <w:rPr>
                <w:rStyle w:val="Hyperlink"/>
                <w:noProof/>
              </w:rPr>
              <w:t>Fremdplatzierung im historischen Kontext</w:t>
            </w:r>
            <w:r w:rsidR="00DD3BA7">
              <w:rPr>
                <w:noProof/>
                <w:webHidden/>
              </w:rPr>
              <w:tab/>
            </w:r>
            <w:r w:rsidR="00DD3BA7">
              <w:rPr>
                <w:noProof/>
                <w:webHidden/>
              </w:rPr>
              <w:fldChar w:fldCharType="begin"/>
            </w:r>
            <w:r w:rsidR="00DD3BA7">
              <w:rPr>
                <w:noProof/>
                <w:webHidden/>
              </w:rPr>
              <w:instrText xml:space="preserve"> PAGEREF _Toc124502836 \h </w:instrText>
            </w:r>
            <w:r w:rsidR="00DD3BA7">
              <w:rPr>
                <w:noProof/>
                <w:webHidden/>
              </w:rPr>
            </w:r>
            <w:r w:rsidR="00DD3BA7">
              <w:rPr>
                <w:noProof/>
                <w:webHidden/>
              </w:rPr>
              <w:fldChar w:fldCharType="separate"/>
            </w:r>
            <w:r w:rsidR="00E276A4">
              <w:rPr>
                <w:noProof/>
                <w:webHidden/>
              </w:rPr>
              <w:t>20</w:t>
            </w:r>
            <w:r w:rsidR="00DD3BA7">
              <w:rPr>
                <w:noProof/>
                <w:webHidden/>
              </w:rPr>
              <w:fldChar w:fldCharType="end"/>
            </w:r>
          </w:hyperlink>
        </w:p>
        <w:p w14:paraId="2E2A1AD8" w14:textId="1AA7FE8C" w:rsidR="00DD3BA7" w:rsidRDefault="00000000">
          <w:pPr>
            <w:pStyle w:val="Verzeichnis2"/>
            <w:tabs>
              <w:tab w:val="right" w:leader="dot" w:pos="9062"/>
            </w:tabs>
            <w:rPr>
              <w:rFonts w:cstheme="minorBidi"/>
              <w:i w:val="0"/>
              <w:iCs w:val="0"/>
              <w:noProof/>
              <w:sz w:val="24"/>
            </w:rPr>
          </w:pPr>
          <w:hyperlink w:anchor="_Toc124502837" w:history="1">
            <w:r w:rsidR="00DD3BA7" w:rsidRPr="00786A0C">
              <w:rPr>
                <w:rStyle w:val="Hyperlink"/>
                <w:noProof/>
              </w:rPr>
              <w:t>Pflegefamilien: «Verdingkinder»</w:t>
            </w:r>
            <w:r w:rsidR="00DD3BA7">
              <w:rPr>
                <w:noProof/>
                <w:webHidden/>
              </w:rPr>
              <w:tab/>
            </w:r>
            <w:r w:rsidR="00DD3BA7">
              <w:rPr>
                <w:noProof/>
                <w:webHidden/>
              </w:rPr>
              <w:fldChar w:fldCharType="begin"/>
            </w:r>
            <w:r w:rsidR="00DD3BA7">
              <w:rPr>
                <w:noProof/>
                <w:webHidden/>
              </w:rPr>
              <w:instrText xml:space="preserve"> PAGEREF _Toc124502837 \h </w:instrText>
            </w:r>
            <w:r w:rsidR="00DD3BA7">
              <w:rPr>
                <w:noProof/>
                <w:webHidden/>
              </w:rPr>
            </w:r>
            <w:r w:rsidR="00DD3BA7">
              <w:rPr>
                <w:noProof/>
                <w:webHidden/>
              </w:rPr>
              <w:fldChar w:fldCharType="separate"/>
            </w:r>
            <w:r w:rsidR="00E276A4">
              <w:rPr>
                <w:noProof/>
                <w:webHidden/>
              </w:rPr>
              <w:t>20</w:t>
            </w:r>
            <w:r w:rsidR="00DD3BA7">
              <w:rPr>
                <w:noProof/>
                <w:webHidden/>
              </w:rPr>
              <w:fldChar w:fldCharType="end"/>
            </w:r>
          </w:hyperlink>
        </w:p>
        <w:p w14:paraId="2054A43E" w14:textId="71000616" w:rsidR="00DD3BA7" w:rsidRDefault="00000000">
          <w:pPr>
            <w:pStyle w:val="Verzeichnis2"/>
            <w:tabs>
              <w:tab w:val="right" w:leader="dot" w:pos="9062"/>
            </w:tabs>
            <w:rPr>
              <w:rFonts w:cstheme="minorBidi"/>
              <w:i w:val="0"/>
              <w:iCs w:val="0"/>
              <w:noProof/>
              <w:sz w:val="24"/>
            </w:rPr>
          </w:pPr>
          <w:hyperlink w:anchor="_Toc124502838" w:history="1">
            <w:r w:rsidR="00DD3BA7" w:rsidRPr="00786A0C">
              <w:rPr>
                <w:rStyle w:val="Hyperlink"/>
                <w:noProof/>
              </w:rPr>
              <w:t>Dimensionen von Verdinglichung</w:t>
            </w:r>
            <w:r w:rsidR="00DD3BA7">
              <w:rPr>
                <w:noProof/>
                <w:webHidden/>
              </w:rPr>
              <w:tab/>
            </w:r>
            <w:r w:rsidR="00DD3BA7">
              <w:rPr>
                <w:noProof/>
                <w:webHidden/>
              </w:rPr>
              <w:fldChar w:fldCharType="begin"/>
            </w:r>
            <w:r w:rsidR="00DD3BA7">
              <w:rPr>
                <w:noProof/>
                <w:webHidden/>
              </w:rPr>
              <w:instrText xml:space="preserve"> PAGEREF _Toc124502838 \h </w:instrText>
            </w:r>
            <w:r w:rsidR="00DD3BA7">
              <w:rPr>
                <w:noProof/>
                <w:webHidden/>
              </w:rPr>
            </w:r>
            <w:r w:rsidR="00DD3BA7">
              <w:rPr>
                <w:noProof/>
                <w:webHidden/>
              </w:rPr>
              <w:fldChar w:fldCharType="separate"/>
            </w:r>
            <w:r w:rsidR="00E276A4">
              <w:rPr>
                <w:noProof/>
                <w:webHidden/>
              </w:rPr>
              <w:t>21</w:t>
            </w:r>
            <w:r w:rsidR="00DD3BA7">
              <w:rPr>
                <w:noProof/>
                <w:webHidden/>
              </w:rPr>
              <w:fldChar w:fldCharType="end"/>
            </w:r>
          </w:hyperlink>
        </w:p>
        <w:p w14:paraId="6A2D94D8" w14:textId="116A511F" w:rsidR="00DD3BA7" w:rsidRDefault="00000000">
          <w:pPr>
            <w:pStyle w:val="Verzeichnis2"/>
            <w:tabs>
              <w:tab w:val="right" w:leader="dot" w:pos="9062"/>
            </w:tabs>
            <w:rPr>
              <w:rFonts w:cstheme="minorBidi"/>
              <w:i w:val="0"/>
              <w:iCs w:val="0"/>
              <w:noProof/>
              <w:sz w:val="24"/>
            </w:rPr>
          </w:pPr>
          <w:hyperlink w:anchor="_Toc124502839" w:history="1">
            <w:r w:rsidR="00DD3BA7" w:rsidRPr="00786A0C">
              <w:rPr>
                <w:rStyle w:val="Hyperlink"/>
                <w:noProof/>
              </w:rPr>
              <w:t>Massnahmen der Fremdplatzierung, Kinder- und Jugendfürsorge</w:t>
            </w:r>
            <w:r w:rsidR="00DD3BA7">
              <w:rPr>
                <w:noProof/>
                <w:webHidden/>
              </w:rPr>
              <w:tab/>
            </w:r>
            <w:r w:rsidR="00DD3BA7">
              <w:rPr>
                <w:noProof/>
                <w:webHidden/>
              </w:rPr>
              <w:fldChar w:fldCharType="begin"/>
            </w:r>
            <w:r w:rsidR="00DD3BA7">
              <w:rPr>
                <w:noProof/>
                <w:webHidden/>
              </w:rPr>
              <w:instrText xml:space="preserve"> PAGEREF _Toc124502839 \h </w:instrText>
            </w:r>
            <w:r w:rsidR="00DD3BA7">
              <w:rPr>
                <w:noProof/>
                <w:webHidden/>
              </w:rPr>
            </w:r>
            <w:r w:rsidR="00DD3BA7">
              <w:rPr>
                <w:noProof/>
                <w:webHidden/>
              </w:rPr>
              <w:fldChar w:fldCharType="separate"/>
            </w:r>
            <w:r w:rsidR="00E276A4">
              <w:rPr>
                <w:noProof/>
                <w:webHidden/>
              </w:rPr>
              <w:t>21</w:t>
            </w:r>
            <w:r w:rsidR="00DD3BA7">
              <w:rPr>
                <w:noProof/>
                <w:webHidden/>
              </w:rPr>
              <w:fldChar w:fldCharType="end"/>
            </w:r>
          </w:hyperlink>
        </w:p>
        <w:p w14:paraId="71B416C1" w14:textId="1C56DAA3" w:rsidR="00DD3BA7" w:rsidRDefault="00000000">
          <w:pPr>
            <w:pStyle w:val="Verzeichnis2"/>
            <w:tabs>
              <w:tab w:val="right" w:leader="dot" w:pos="9062"/>
            </w:tabs>
            <w:rPr>
              <w:rFonts w:cstheme="minorBidi"/>
              <w:i w:val="0"/>
              <w:iCs w:val="0"/>
              <w:noProof/>
              <w:sz w:val="24"/>
            </w:rPr>
          </w:pPr>
          <w:hyperlink w:anchor="_Toc124502840" w:history="1">
            <w:r w:rsidR="00DD3BA7" w:rsidRPr="00786A0C">
              <w:rPr>
                <w:rStyle w:val="Hyperlink"/>
                <w:noProof/>
              </w:rPr>
              <w:t>Biografie und Wirkung</w:t>
            </w:r>
            <w:r w:rsidR="00DD3BA7">
              <w:rPr>
                <w:noProof/>
                <w:webHidden/>
              </w:rPr>
              <w:tab/>
            </w:r>
            <w:r w:rsidR="00DD3BA7">
              <w:rPr>
                <w:noProof/>
                <w:webHidden/>
              </w:rPr>
              <w:fldChar w:fldCharType="begin"/>
            </w:r>
            <w:r w:rsidR="00DD3BA7">
              <w:rPr>
                <w:noProof/>
                <w:webHidden/>
              </w:rPr>
              <w:instrText xml:space="preserve"> PAGEREF _Toc124502840 \h </w:instrText>
            </w:r>
            <w:r w:rsidR="00DD3BA7">
              <w:rPr>
                <w:noProof/>
                <w:webHidden/>
              </w:rPr>
            </w:r>
            <w:r w:rsidR="00DD3BA7">
              <w:rPr>
                <w:noProof/>
                <w:webHidden/>
              </w:rPr>
              <w:fldChar w:fldCharType="separate"/>
            </w:r>
            <w:r w:rsidR="00E276A4">
              <w:rPr>
                <w:noProof/>
                <w:webHidden/>
              </w:rPr>
              <w:t>21</w:t>
            </w:r>
            <w:r w:rsidR="00DD3BA7">
              <w:rPr>
                <w:noProof/>
                <w:webHidden/>
              </w:rPr>
              <w:fldChar w:fldCharType="end"/>
            </w:r>
          </w:hyperlink>
        </w:p>
        <w:p w14:paraId="24D9E6B9" w14:textId="01C8E7FB" w:rsidR="00DD3BA7" w:rsidRDefault="00000000">
          <w:pPr>
            <w:pStyle w:val="Verzeichnis2"/>
            <w:tabs>
              <w:tab w:val="right" w:leader="dot" w:pos="9062"/>
            </w:tabs>
            <w:rPr>
              <w:rFonts w:cstheme="minorBidi"/>
              <w:i w:val="0"/>
              <w:iCs w:val="0"/>
              <w:noProof/>
              <w:sz w:val="24"/>
            </w:rPr>
          </w:pPr>
          <w:hyperlink w:anchor="_Toc124502841" w:history="1">
            <w:r w:rsidR="00DD3BA7" w:rsidRPr="00786A0C">
              <w:rPr>
                <w:rStyle w:val="Hyperlink"/>
                <w:noProof/>
              </w:rPr>
              <w:t>Der Alltag im Heim</w:t>
            </w:r>
            <w:r w:rsidR="00DD3BA7">
              <w:rPr>
                <w:noProof/>
                <w:webHidden/>
              </w:rPr>
              <w:tab/>
            </w:r>
            <w:r w:rsidR="00DD3BA7">
              <w:rPr>
                <w:noProof/>
                <w:webHidden/>
              </w:rPr>
              <w:fldChar w:fldCharType="begin"/>
            </w:r>
            <w:r w:rsidR="00DD3BA7">
              <w:rPr>
                <w:noProof/>
                <w:webHidden/>
              </w:rPr>
              <w:instrText xml:space="preserve"> PAGEREF _Toc124502841 \h </w:instrText>
            </w:r>
            <w:r w:rsidR="00DD3BA7">
              <w:rPr>
                <w:noProof/>
                <w:webHidden/>
              </w:rPr>
            </w:r>
            <w:r w:rsidR="00DD3BA7">
              <w:rPr>
                <w:noProof/>
                <w:webHidden/>
              </w:rPr>
              <w:fldChar w:fldCharType="separate"/>
            </w:r>
            <w:r w:rsidR="00E276A4">
              <w:rPr>
                <w:noProof/>
                <w:webHidden/>
              </w:rPr>
              <w:t>23</w:t>
            </w:r>
            <w:r w:rsidR="00DD3BA7">
              <w:rPr>
                <w:noProof/>
                <w:webHidden/>
              </w:rPr>
              <w:fldChar w:fldCharType="end"/>
            </w:r>
          </w:hyperlink>
        </w:p>
        <w:p w14:paraId="5674FD61" w14:textId="08DD19D2" w:rsidR="00DD3BA7" w:rsidRDefault="00000000">
          <w:pPr>
            <w:pStyle w:val="Verzeichnis2"/>
            <w:tabs>
              <w:tab w:val="right" w:leader="dot" w:pos="9062"/>
            </w:tabs>
            <w:rPr>
              <w:rFonts w:cstheme="minorBidi"/>
              <w:i w:val="0"/>
              <w:iCs w:val="0"/>
              <w:noProof/>
              <w:sz w:val="24"/>
            </w:rPr>
          </w:pPr>
          <w:hyperlink w:anchor="_Toc124502842" w:history="1">
            <w:r w:rsidR="00DD3BA7" w:rsidRPr="00786A0C">
              <w:rPr>
                <w:rStyle w:val="Hyperlink"/>
                <w:noProof/>
              </w:rPr>
              <w:t>Zwischenfazit:</w:t>
            </w:r>
            <w:r w:rsidR="00DD3BA7">
              <w:rPr>
                <w:noProof/>
                <w:webHidden/>
              </w:rPr>
              <w:tab/>
            </w:r>
            <w:r w:rsidR="00DD3BA7">
              <w:rPr>
                <w:noProof/>
                <w:webHidden/>
              </w:rPr>
              <w:fldChar w:fldCharType="begin"/>
            </w:r>
            <w:r w:rsidR="00DD3BA7">
              <w:rPr>
                <w:noProof/>
                <w:webHidden/>
              </w:rPr>
              <w:instrText xml:space="preserve"> PAGEREF _Toc124502842 \h </w:instrText>
            </w:r>
            <w:r w:rsidR="00DD3BA7">
              <w:rPr>
                <w:noProof/>
                <w:webHidden/>
              </w:rPr>
            </w:r>
            <w:r w:rsidR="00DD3BA7">
              <w:rPr>
                <w:noProof/>
                <w:webHidden/>
              </w:rPr>
              <w:fldChar w:fldCharType="separate"/>
            </w:r>
            <w:r w:rsidR="00E276A4">
              <w:rPr>
                <w:noProof/>
                <w:webHidden/>
              </w:rPr>
              <w:t>23</w:t>
            </w:r>
            <w:r w:rsidR="00DD3BA7">
              <w:rPr>
                <w:noProof/>
                <w:webHidden/>
              </w:rPr>
              <w:fldChar w:fldCharType="end"/>
            </w:r>
          </w:hyperlink>
        </w:p>
        <w:p w14:paraId="61295897" w14:textId="5F637F5C" w:rsidR="00DD3BA7" w:rsidRDefault="00000000">
          <w:pPr>
            <w:pStyle w:val="Verzeichnis2"/>
            <w:tabs>
              <w:tab w:val="right" w:leader="dot" w:pos="9062"/>
            </w:tabs>
            <w:rPr>
              <w:rFonts w:cstheme="minorBidi"/>
              <w:i w:val="0"/>
              <w:iCs w:val="0"/>
              <w:noProof/>
              <w:sz w:val="24"/>
            </w:rPr>
          </w:pPr>
          <w:hyperlink w:anchor="_Toc124502843" w:history="1">
            <w:r w:rsidR="00DD3BA7" w:rsidRPr="00786A0C">
              <w:rPr>
                <w:rStyle w:val="Hyperlink"/>
                <w:noProof/>
              </w:rPr>
              <w:t>Babyklappe</w:t>
            </w:r>
            <w:r w:rsidR="00DD3BA7">
              <w:rPr>
                <w:noProof/>
                <w:webHidden/>
              </w:rPr>
              <w:tab/>
            </w:r>
            <w:r w:rsidR="00DD3BA7">
              <w:rPr>
                <w:noProof/>
                <w:webHidden/>
              </w:rPr>
              <w:fldChar w:fldCharType="begin"/>
            </w:r>
            <w:r w:rsidR="00DD3BA7">
              <w:rPr>
                <w:noProof/>
                <w:webHidden/>
              </w:rPr>
              <w:instrText xml:space="preserve"> PAGEREF _Toc124502843 \h </w:instrText>
            </w:r>
            <w:r w:rsidR="00DD3BA7">
              <w:rPr>
                <w:noProof/>
                <w:webHidden/>
              </w:rPr>
            </w:r>
            <w:r w:rsidR="00DD3BA7">
              <w:rPr>
                <w:noProof/>
                <w:webHidden/>
              </w:rPr>
              <w:fldChar w:fldCharType="separate"/>
            </w:r>
            <w:r w:rsidR="00E276A4">
              <w:rPr>
                <w:noProof/>
                <w:webHidden/>
              </w:rPr>
              <w:t>23</w:t>
            </w:r>
            <w:r w:rsidR="00DD3BA7">
              <w:rPr>
                <w:noProof/>
                <w:webHidden/>
              </w:rPr>
              <w:fldChar w:fldCharType="end"/>
            </w:r>
          </w:hyperlink>
        </w:p>
        <w:p w14:paraId="33964848" w14:textId="0A387758" w:rsidR="00F5559F" w:rsidRDefault="00F5559F">
          <w:r>
            <w:rPr>
              <w:b/>
              <w:bCs/>
              <w:noProof/>
            </w:rPr>
            <w:fldChar w:fldCharType="end"/>
          </w:r>
        </w:p>
      </w:sdtContent>
    </w:sdt>
    <w:p w14:paraId="0EFFDB46" w14:textId="031FBD16" w:rsidR="00F5559F" w:rsidRDefault="00F5559F"/>
    <w:p w14:paraId="68143D15" w14:textId="6B782EAF" w:rsidR="00F5559F" w:rsidRDefault="00F5559F">
      <w:pPr>
        <w:rPr>
          <w:b/>
          <w:bCs/>
          <w:sz w:val="32"/>
          <w:szCs w:val="32"/>
          <w:u w:val="single"/>
        </w:rPr>
      </w:pPr>
    </w:p>
    <w:p w14:paraId="7CA3EA87" w14:textId="37694018" w:rsidR="00F5559F" w:rsidRDefault="00F5559F">
      <w:pPr>
        <w:rPr>
          <w:b/>
          <w:bCs/>
          <w:sz w:val="32"/>
          <w:szCs w:val="32"/>
          <w:u w:val="single"/>
        </w:rPr>
      </w:pPr>
    </w:p>
    <w:p w14:paraId="5BCCA6B8" w14:textId="5524BE0E" w:rsidR="00F5559F" w:rsidRDefault="00F5559F">
      <w:pPr>
        <w:rPr>
          <w:b/>
          <w:bCs/>
          <w:sz w:val="32"/>
          <w:szCs w:val="32"/>
          <w:u w:val="single"/>
        </w:rPr>
      </w:pPr>
    </w:p>
    <w:p w14:paraId="7D9BF76C" w14:textId="636FF05B" w:rsidR="00F5559F" w:rsidRDefault="00F5559F">
      <w:pPr>
        <w:rPr>
          <w:b/>
          <w:bCs/>
          <w:sz w:val="32"/>
          <w:szCs w:val="32"/>
          <w:u w:val="single"/>
        </w:rPr>
      </w:pPr>
    </w:p>
    <w:p w14:paraId="08206648" w14:textId="5E008C01" w:rsidR="002D7B73" w:rsidRDefault="002D7B73">
      <w:pPr>
        <w:rPr>
          <w:b/>
          <w:bCs/>
          <w:sz w:val="32"/>
          <w:szCs w:val="32"/>
          <w:u w:val="single"/>
        </w:rPr>
      </w:pPr>
    </w:p>
    <w:p w14:paraId="5607F6E0" w14:textId="4CD7BE24" w:rsidR="002D7B73" w:rsidRPr="00EE716C" w:rsidRDefault="002D7B73" w:rsidP="00EE716C">
      <w:pPr>
        <w:pStyle w:val="berschrift1"/>
        <w:rPr>
          <w:rFonts w:asciiTheme="minorHAnsi" w:hAnsiTheme="minorHAnsi" w:cstheme="minorHAnsi"/>
          <w:sz w:val="28"/>
          <w:szCs w:val="28"/>
        </w:rPr>
      </w:pPr>
      <w:bookmarkStart w:id="0" w:name="_Toc122087950"/>
      <w:bookmarkStart w:id="1" w:name="_Toc124502779"/>
      <w:r w:rsidRPr="00EE716C">
        <w:rPr>
          <w:rFonts w:asciiTheme="minorHAnsi" w:hAnsiTheme="minorHAnsi" w:cstheme="minorHAnsi"/>
          <w:sz w:val="28"/>
          <w:szCs w:val="28"/>
        </w:rPr>
        <w:lastRenderedPageBreak/>
        <w:t>Einführungsveranstaltung</w:t>
      </w:r>
      <w:bookmarkEnd w:id="0"/>
      <w:bookmarkEnd w:id="1"/>
    </w:p>
    <w:p w14:paraId="43153190" w14:textId="58455F18" w:rsidR="002D7B73" w:rsidRPr="00AE76C1" w:rsidRDefault="002D7B73">
      <w:pPr>
        <w:rPr>
          <w:rFonts w:cstheme="minorHAnsi"/>
          <w:sz w:val="22"/>
          <w:szCs w:val="22"/>
          <w:u w:val="single"/>
        </w:rPr>
      </w:pPr>
      <w:r w:rsidRPr="00AE76C1">
        <w:rPr>
          <w:rFonts w:cstheme="minorHAnsi"/>
          <w:sz w:val="22"/>
          <w:szCs w:val="22"/>
          <w:u w:val="single"/>
        </w:rPr>
        <w:t>Soziale Arbeit- Eine Geschichte des Helfens?</w:t>
      </w:r>
    </w:p>
    <w:p w14:paraId="632E3671" w14:textId="6F4212F4"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Viele Pionier:innen als Ziel: Helfen/ Verbesserung der Zustände/ Bedingungen für best. Personengruppe mit verschiedenen Motiven (Religiös, aufklärerisch etc.)</w:t>
      </w:r>
    </w:p>
    <w:p w14:paraId="54DE0CD5" w14:textId="70DF208C"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Ambivalenz der Helfens (von oben herab): Paternalistische Hilfe</w:t>
      </w:r>
      <w:r w:rsidRPr="00AE76C1">
        <w:rPr>
          <w:rFonts w:cstheme="minorHAnsi"/>
          <w:sz w:val="22"/>
          <w:szCs w:val="22"/>
        </w:rPr>
        <w:sym w:font="Wingdings" w:char="F0E0"/>
      </w:r>
      <w:r w:rsidRPr="00AE76C1">
        <w:rPr>
          <w:rFonts w:cstheme="minorHAnsi"/>
          <w:sz w:val="22"/>
          <w:szCs w:val="22"/>
        </w:rPr>
        <w:t xml:space="preserve"> Entmündigung</w:t>
      </w:r>
    </w:p>
    <w:p w14:paraId="7ED0CB66" w14:textId="77777777" w:rsidR="002D7B73" w:rsidRPr="00AE76C1" w:rsidRDefault="002D7B73" w:rsidP="002D7B73">
      <w:pPr>
        <w:pStyle w:val="KeinLeerraum"/>
        <w:rPr>
          <w:rFonts w:cstheme="minorHAnsi"/>
          <w:sz w:val="22"/>
          <w:szCs w:val="22"/>
        </w:rPr>
      </w:pPr>
    </w:p>
    <w:p w14:paraId="7854C3F1" w14:textId="73116EB3" w:rsidR="002D7B73" w:rsidRPr="00AE76C1" w:rsidRDefault="002D7B73" w:rsidP="002D7B73">
      <w:pPr>
        <w:pStyle w:val="KeinLeerraum"/>
        <w:rPr>
          <w:rFonts w:cstheme="minorHAnsi"/>
          <w:sz w:val="22"/>
          <w:szCs w:val="22"/>
          <w:u w:val="single"/>
        </w:rPr>
      </w:pPr>
      <w:r w:rsidRPr="00AE76C1">
        <w:rPr>
          <w:rFonts w:cstheme="minorHAnsi"/>
          <w:sz w:val="22"/>
          <w:szCs w:val="22"/>
          <w:u w:val="single"/>
        </w:rPr>
        <w:t>Eine Geschichte der Armut?</w:t>
      </w:r>
    </w:p>
    <w:p w14:paraId="22C0B8B3" w14:textId="7B9D20B2"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Soziale Arbeit ist an soziale Notlagen geknüpft (auch an Armut)</w:t>
      </w:r>
    </w:p>
    <w:p w14:paraId="55FC3DF4" w14:textId="4772BE4A"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Früher Mittelalter: Armut als Idealzustand&amp; Hilfe für Arme als Pflicht der Gläubigen</w:t>
      </w:r>
    </w:p>
    <w:p w14:paraId="17FB0290" w14:textId="1C450EE0"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 xml:space="preserve">Reformation: Armut als mindestens defizärer Zustand </w:t>
      </w:r>
      <w:r w:rsidR="0085057B" w:rsidRPr="00AE76C1">
        <w:rPr>
          <w:rFonts w:cstheme="minorHAnsi"/>
          <w:sz w:val="22"/>
          <w:szCs w:val="22"/>
        </w:rPr>
        <w:t>(Reichtum</w:t>
      </w:r>
      <w:r w:rsidRPr="00AE76C1">
        <w:rPr>
          <w:rFonts w:cstheme="minorHAnsi"/>
          <w:sz w:val="22"/>
          <w:szCs w:val="22"/>
        </w:rPr>
        <w:t>= von Gott gesegnet)</w:t>
      </w:r>
    </w:p>
    <w:p w14:paraId="6DF1C074" w14:textId="350BDA30"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Beginnende Industrialisierung/ Landflucht: Armut als Massenphänomen</w:t>
      </w:r>
      <w:r w:rsidRPr="00AE76C1">
        <w:rPr>
          <w:rFonts w:cstheme="minorHAnsi"/>
          <w:sz w:val="22"/>
          <w:szCs w:val="22"/>
        </w:rPr>
        <w:sym w:font="Wingdings" w:char="F0E0"/>
      </w:r>
      <w:r w:rsidRPr="00AE76C1">
        <w:rPr>
          <w:rFonts w:cstheme="minorHAnsi"/>
          <w:sz w:val="22"/>
          <w:szCs w:val="22"/>
        </w:rPr>
        <w:t xml:space="preserve"> Würdige (Hilfe) und unwürdige (zur Arbeit gezwungen) Arme</w:t>
      </w:r>
    </w:p>
    <w:p w14:paraId="22BE2155" w14:textId="2B180A5B" w:rsidR="002D7B73" w:rsidRPr="00AE76C1" w:rsidRDefault="002D7B73" w:rsidP="002D7B73">
      <w:pPr>
        <w:pStyle w:val="KeinLeerraum"/>
        <w:rPr>
          <w:rFonts w:cstheme="minorHAnsi"/>
          <w:sz w:val="22"/>
          <w:szCs w:val="22"/>
        </w:rPr>
      </w:pPr>
    </w:p>
    <w:p w14:paraId="54521A1A" w14:textId="7827D4E4" w:rsidR="002D7B73" w:rsidRPr="00AE76C1" w:rsidRDefault="002D7B73" w:rsidP="002D7B73">
      <w:pPr>
        <w:pStyle w:val="KeinLeerraum"/>
        <w:rPr>
          <w:rFonts w:cstheme="minorHAnsi"/>
          <w:sz w:val="22"/>
          <w:szCs w:val="22"/>
          <w:u w:val="single"/>
        </w:rPr>
      </w:pPr>
      <w:r w:rsidRPr="00AE76C1">
        <w:rPr>
          <w:rFonts w:cstheme="minorHAnsi"/>
          <w:sz w:val="22"/>
          <w:szCs w:val="22"/>
          <w:u w:val="single"/>
        </w:rPr>
        <w:t>Eine Geschichte der Ambivalenz (= Mehrdeutigkeit) der Modernisierung?</w:t>
      </w:r>
    </w:p>
    <w:p w14:paraId="2B1F2059" w14:textId="760E66E2"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Soz. Arbeit als Reaktion auf Industrialisierung und den Übergang zur Moderne (z.B horizontale Mobilität</w:t>
      </w:r>
      <w:r w:rsidRPr="00AE76C1">
        <w:rPr>
          <w:rFonts w:cstheme="minorHAnsi"/>
          <w:sz w:val="22"/>
          <w:szCs w:val="22"/>
        </w:rPr>
        <w:sym w:font="Wingdings" w:char="F0E0"/>
      </w:r>
      <w:r w:rsidRPr="00AE76C1">
        <w:rPr>
          <w:rFonts w:cstheme="minorHAnsi"/>
          <w:sz w:val="22"/>
          <w:szCs w:val="22"/>
        </w:rPr>
        <w:t xml:space="preserve"> Lebensort selbst entscheiden und vertikale Mobilität («Stamm» kann sich verändern</w:t>
      </w:r>
      <w:r w:rsidRPr="00AE76C1">
        <w:rPr>
          <w:rFonts w:cstheme="minorHAnsi"/>
          <w:sz w:val="22"/>
          <w:szCs w:val="22"/>
        </w:rPr>
        <w:sym w:font="Wingdings" w:char="F0E0"/>
      </w:r>
      <w:r w:rsidRPr="00AE76C1">
        <w:rPr>
          <w:rFonts w:cstheme="minorHAnsi"/>
          <w:sz w:val="22"/>
          <w:szCs w:val="22"/>
        </w:rPr>
        <w:t xml:space="preserve"> in Gesellschaft auf oder absteigen)</w:t>
      </w:r>
    </w:p>
    <w:p w14:paraId="218DD813" w14:textId="20964B0C" w:rsidR="002D7B73" w:rsidRPr="00AE76C1" w:rsidRDefault="002D7B73" w:rsidP="002D7B73">
      <w:pPr>
        <w:pStyle w:val="KeinLeerraum"/>
        <w:numPr>
          <w:ilvl w:val="0"/>
          <w:numId w:val="1"/>
        </w:numPr>
        <w:rPr>
          <w:rFonts w:cstheme="minorHAnsi"/>
          <w:sz w:val="22"/>
          <w:szCs w:val="22"/>
        </w:rPr>
      </w:pPr>
      <w:r w:rsidRPr="00AE76C1">
        <w:rPr>
          <w:rFonts w:cstheme="minorHAnsi"/>
          <w:sz w:val="22"/>
          <w:szCs w:val="22"/>
        </w:rPr>
        <w:t>Risiko der Verarmung, Exklusion, Vereinsamung</w:t>
      </w:r>
    </w:p>
    <w:p w14:paraId="40C9E234" w14:textId="5644CA57" w:rsidR="00131C26" w:rsidRPr="00AE76C1" w:rsidRDefault="00131C26" w:rsidP="002D7B73">
      <w:pPr>
        <w:pStyle w:val="KeinLeerraum"/>
        <w:numPr>
          <w:ilvl w:val="0"/>
          <w:numId w:val="1"/>
        </w:numPr>
        <w:rPr>
          <w:rFonts w:cstheme="minorHAnsi"/>
          <w:sz w:val="22"/>
          <w:szCs w:val="22"/>
        </w:rPr>
      </w:pPr>
      <w:r w:rsidRPr="00AE76C1">
        <w:rPr>
          <w:rFonts w:cstheme="minorHAnsi"/>
          <w:sz w:val="22"/>
          <w:szCs w:val="22"/>
        </w:rPr>
        <w:t>Staat übernimmt Aufgaben</w:t>
      </w:r>
      <w:r w:rsidRPr="00AE76C1">
        <w:rPr>
          <w:rFonts w:cstheme="minorHAnsi"/>
          <w:sz w:val="22"/>
          <w:szCs w:val="22"/>
        </w:rPr>
        <w:sym w:font="Wingdings" w:char="F0E0"/>
      </w:r>
      <w:r w:rsidRPr="00AE76C1">
        <w:rPr>
          <w:rFonts w:cstheme="minorHAnsi"/>
          <w:sz w:val="22"/>
          <w:szCs w:val="22"/>
        </w:rPr>
        <w:t xml:space="preserve"> Armenfürsorge, Fürsorgeerziehung, Sozialstaat = Reaktion auf Risikien der Modernisierung</w:t>
      </w:r>
    </w:p>
    <w:p w14:paraId="28135718" w14:textId="0900E9AC" w:rsidR="00131C26" w:rsidRPr="00AE76C1" w:rsidRDefault="00131C26" w:rsidP="00131C26">
      <w:pPr>
        <w:pStyle w:val="KeinLeerraum"/>
        <w:rPr>
          <w:rFonts w:cstheme="minorHAnsi"/>
          <w:sz w:val="22"/>
          <w:szCs w:val="22"/>
        </w:rPr>
      </w:pPr>
    </w:p>
    <w:p w14:paraId="03111692" w14:textId="126D73E9" w:rsidR="00131C26" w:rsidRPr="00AE76C1" w:rsidRDefault="00131C26" w:rsidP="00131C26">
      <w:pPr>
        <w:pStyle w:val="KeinLeerraum"/>
        <w:rPr>
          <w:rFonts w:cstheme="minorHAnsi"/>
          <w:sz w:val="22"/>
          <w:szCs w:val="22"/>
          <w:u w:val="single"/>
        </w:rPr>
      </w:pPr>
      <w:r w:rsidRPr="00AE76C1">
        <w:rPr>
          <w:rFonts w:cstheme="minorHAnsi"/>
          <w:sz w:val="22"/>
          <w:szCs w:val="22"/>
          <w:u w:val="single"/>
        </w:rPr>
        <w:t>Eine Geschichte der Sozialdisziplinierung?</w:t>
      </w:r>
    </w:p>
    <w:p w14:paraId="0C0474DC" w14:textId="784912E0"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«unwürdige» Arme als zu Erziehe</w:t>
      </w:r>
      <w:r w:rsidR="0085057B">
        <w:rPr>
          <w:rFonts w:cstheme="minorHAnsi"/>
          <w:sz w:val="22"/>
          <w:szCs w:val="22"/>
        </w:rPr>
        <w:t>n</w:t>
      </w:r>
      <w:r w:rsidRPr="00AE76C1">
        <w:rPr>
          <w:rFonts w:cstheme="minorHAnsi"/>
          <w:sz w:val="22"/>
          <w:szCs w:val="22"/>
        </w:rPr>
        <w:t>de und zu Disziplinierende (Wie ging man mit ihnen um?)</w:t>
      </w:r>
    </w:p>
    <w:p w14:paraId="330FFEAD" w14:textId="6AD922AD"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In Sozialgeschichte: Modernisierung als eine Geschichte der Disziplinierung und Internalisierung (verinnerlichte Zwänge, z.B Fabrikuhr</w:t>
      </w:r>
      <w:r w:rsidRPr="00AE76C1">
        <w:rPr>
          <w:rFonts w:cstheme="minorHAnsi"/>
          <w:sz w:val="22"/>
          <w:szCs w:val="22"/>
        </w:rPr>
        <w:sym w:font="Wingdings" w:char="F0E0"/>
      </w:r>
      <w:r w:rsidRPr="00AE76C1">
        <w:rPr>
          <w:rFonts w:cstheme="minorHAnsi"/>
          <w:sz w:val="22"/>
          <w:szCs w:val="22"/>
        </w:rPr>
        <w:t xml:space="preserve"> Pünktlichkeit)</w:t>
      </w:r>
    </w:p>
    <w:p w14:paraId="27143D29" w14:textId="4E7B208A" w:rsidR="00131C26" w:rsidRPr="00AE76C1" w:rsidRDefault="00131C26" w:rsidP="00131C26">
      <w:pPr>
        <w:pStyle w:val="KeinLeerraum"/>
        <w:rPr>
          <w:rFonts w:cstheme="minorHAnsi"/>
          <w:sz w:val="22"/>
          <w:szCs w:val="22"/>
        </w:rPr>
      </w:pPr>
    </w:p>
    <w:p w14:paraId="649C3562" w14:textId="0EE5F9F8" w:rsidR="00131C26" w:rsidRPr="00AE76C1" w:rsidRDefault="00131C26" w:rsidP="00131C26">
      <w:pPr>
        <w:pStyle w:val="KeinLeerraum"/>
        <w:rPr>
          <w:rFonts w:cstheme="minorHAnsi"/>
          <w:sz w:val="22"/>
          <w:szCs w:val="22"/>
          <w:u w:val="single"/>
        </w:rPr>
      </w:pPr>
      <w:r w:rsidRPr="00AE76C1">
        <w:rPr>
          <w:rFonts w:cstheme="minorHAnsi"/>
          <w:sz w:val="22"/>
          <w:szCs w:val="22"/>
          <w:u w:val="single"/>
        </w:rPr>
        <w:t>Eine Geschichte der Handlungsspielräume der Adressat:innen?</w:t>
      </w:r>
    </w:p>
    <w:p w14:paraId="27B3630E" w14:textId="1D9C1ECF"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Adressat:innen waren über die Geschichte hinweg nicht nur passive Opfer</w:t>
      </w:r>
    </w:p>
    <w:p w14:paraId="09569B28" w14:textId="74E92865"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Haben sich womöglich Handlungsspielräume erarbeitet und auch ausgenutzt (z.B Selbsthilfebewegungen, Heimkampagnen, Frauenbewegung, Arbeiterstreiks)</w:t>
      </w:r>
    </w:p>
    <w:p w14:paraId="2FBF8ECC" w14:textId="2B776E78"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Adressat:innen sind Akteure und gestalten Prozess selber mit</w:t>
      </w:r>
    </w:p>
    <w:p w14:paraId="1FD5B003" w14:textId="63CE2254" w:rsidR="00131C26" w:rsidRPr="00AE76C1" w:rsidRDefault="00131C26" w:rsidP="00131C26">
      <w:pPr>
        <w:pStyle w:val="KeinLeerraum"/>
        <w:rPr>
          <w:rFonts w:cstheme="minorHAnsi"/>
          <w:sz w:val="22"/>
          <w:szCs w:val="22"/>
        </w:rPr>
      </w:pPr>
    </w:p>
    <w:p w14:paraId="7607D60A" w14:textId="07AF3CA2" w:rsidR="00131C26" w:rsidRPr="00AE76C1" w:rsidRDefault="00131C26" w:rsidP="00131C26">
      <w:pPr>
        <w:pStyle w:val="KeinLeerraum"/>
        <w:rPr>
          <w:rFonts w:cstheme="minorHAnsi"/>
          <w:sz w:val="22"/>
          <w:szCs w:val="22"/>
          <w:u w:val="single"/>
        </w:rPr>
      </w:pPr>
      <w:r w:rsidRPr="00AE76C1">
        <w:rPr>
          <w:rFonts w:cstheme="minorHAnsi"/>
          <w:sz w:val="22"/>
          <w:szCs w:val="22"/>
          <w:u w:val="single"/>
        </w:rPr>
        <w:t>Eine Professionalisierungsgeschichte?</w:t>
      </w:r>
    </w:p>
    <w:p w14:paraId="68B5BAB6" w14:textId="657BE007"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Soz. Arbeit war zu Beginn keine Profession sondern wurde von anderen Professionen «nebenbei» betrieben (Pfarrer, Erzieher)</w:t>
      </w:r>
    </w:p>
    <w:p w14:paraId="5C4E609B" w14:textId="760F65E0"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War insbesondere von Ehrenamtlichen Engagement freiwilliger geprägt (oft Bürgerliche Frauen)</w:t>
      </w:r>
    </w:p>
    <w:p w14:paraId="47C4316B" w14:textId="32519BB9"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Soz. Arbeit ist eine junge Disziplin und teilweise umstritten, o</w:t>
      </w:r>
      <w:r w:rsidR="0085057B">
        <w:rPr>
          <w:rFonts w:cstheme="minorHAnsi"/>
          <w:sz w:val="22"/>
          <w:szCs w:val="22"/>
        </w:rPr>
        <w:t>b</w:t>
      </w:r>
      <w:r w:rsidRPr="00AE76C1">
        <w:rPr>
          <w:rFonts w:cstheme="minorHAnsi"/>
          <w:sz w:val="22"/>
          <w:szCs w:val="22"/>
        </w:rPr>
        <w:t xml:space="preserve"> soz. Arbeit/ Sozialpädagogik eine Wissenschaftliche Disziplin ist</w:t>
      </w:r>
    </w:p>
    <w:p w14:paraId="0F2BB17F" w14:textId="4FF77004"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Soz. Arbeit als erster Beruf für Frauen</w:t>
      </w:r>
      <w:r w:rsidRPr="00AE76C1">
        <w:rPr>
          <w:rFonts w:cstheme="minorHAnsi"/>
          <w:sz w:val="22"/>
          <w:szCs w:val="22"/>
        </w:rPr>
        <w:sym w:font="Wingdings" w:char="F0E0"/>
      </w:r>
      <w:r w:rsidRPr="00AE76C1">
        <w:rPr>
          <w:rFonts w:cstheme="minorHAnsi"/>
          <w:sz w:val="22"/>
          <w:szCs w:val="22"/>
        </w:rPr>
        <w:t xml:space="preserve"> Herausbilden als Beruf und entstehung von Ausbildungsstätten eng verwoben mit der Frauenbewegung</w:t>
      </w:r>
    </w:p>
    <w:p w14:paraId="62913B91" w14:textId="6A362995" w:rsidR="00131C26" w:rsidRPr="00AE76C1" w:rsidRDefault="00131C26" w:rsidP="00131C26">
      <w:pPr>
        <w:pStyle w:val="KeinLeerraum"/>
        <w:numPr>
          <w:ilvl w:val="0"/>
          <w:numId w:val="1"/>
        </w:numPr>
        <w:rPr>
          <w:rFonts w:cstheme="minorHAnsi"/>
          <w:sz w:val="22"/>
          <w:szCs w:val="22"/>
        </w:rPr>
      </w:pPr>
      <w:r w:rsidRPr="00AE76C1">
        <w:rPr>
          <w:rFonts w:cstheme="minorHAnsi"/>
          <w:sz w:val="22"/>
          <w:szCs w:val="22"/>
        </w:rPr>
        <w:t>Gleichzeitig: Frauen in besonderer Weise Adressat:innen Sozialer Arbeit</w:t>
      </w:r>
    </w:p>
    <w:p w14:paraId="3AE616CA" w14:textId="28051F2C" w:rsidR="00171694" w:rsidRPr="00AE76C1" w:rsidRDefault="00171694" w:rsidP="00171694">
      <w:pPr>
        <w:pStyle w:val="KeinLeerraum"/>
        <w:rPr>
          <w:rFonts w:cstheme="minorHAnsi"/>
          <w:sz w:val="22"/>
          <w:szCs w:val="22"/>
        </w:rPr>
      </w:pPr>
    </w:p>
    <w:p w14:paraId="6789A204" w14:textId="30216649" w:rsidR="00171694" w:rsidRPr="00AE76C1" w:rsidRDefault="00171694" w:rsidP="00171694">
      <w:pPr>
        <w:pStyle w:val="KeinLeerraum"/>
        <w:rPr>
          <w:rFonts w:cstheme="minorHAnsi"/>
          <w:sz w:val="22"/>
          <w:szCs w:val="22"/>
          <w:u w:val="single"/>
        </w:rPr>
      </w:pPr>
      <w:r w:rsidRPr="00AE76C1">
        <w:rPr>
          <w:rFonts w:cstheme="minorHAnsi"/>
          <w:sz w:val="22"/>
          <w:szCs w:val="22"/>
          <w:u w:val="single"/>
        </w:rPr>
        <w:t>Zwei Ebenen der Historischen Darstellung</w:t>
      </w:r>
    </w:p>
    <w:p w14:paraId="0C5DCBB3" w14:textId="5E9CD751" w:rsidR="00171694" w:rsidRPr="00AE76C1" w:rsidRDefault="00171694" w:rsidP="00171694">
      <w:pPr>
        <w:pStyle w:val="KeinLeerraum"/>
        <w:numPr>
          <w:ilvl w:val="0"/>
          <w:numId w:val="2"/>
        </w:numPr>
        <w:rPr>
          <w:rFonts w:cstheme="minorHAnsi"/>
          <w:sz w:val="22"/>
          <w:szCs w:val="22"/>
        </w:rPr>
      </w:pPr>
      <w:r w:rsidRPr="00AE76C1">
        <w:rPr>
          <w:rFonts w:cstheme="minorHAnsi"/>
          <w:sz w:val="22"/>
          <w:szCs w:val="22"/>
        </w:rPr>
        <w:t>Abfolge der realen historischen Vorgängen, die sich als Kette von Ereignisse in versch. Gesellschaftlichen Feldern (Alltag, Politik, Staat) verfolgen lassen</w:t>
      </w:r>
    </w:p>
    <w:p w14:paraId="41FD28E6" w14:textId="6436E281" w:rsidR="00171694" w:rsidRPr="00AE76C1" w:rsidRDefault="00171694" w:rsidP="00171694">
      <w:pPr>
        <w:pStyle w:val="KeinLeerraum"/>
        <w:numPr>
          <w:ilvl w:val="0"/>
          <w:numId w:val="2"/>
        </w:numPr>
        <w:rPr>
          <w:rFonts w:cstheme="minorHAnsi"/>
          <w:sz w:val="22"/>
          <w:szCs w:val="22"/>
        </w:rPr>
      </w:pPr>
      <w:r w:rsidRPr="00AE76C1">
        <w:rPr>
          <w:rFonts w:cstheme="minorHAnsi"/>
          <w:sz w:val="22"/>
          <w:szCs w:val="22"/>
        </w:rPr>
        <w:t xml:space="preserve">Zeitgenössische Deutungen, Interpretationen und Begründungen, die die </w:t>
      </w:r>
      <w:r w:rsidR="0085057B" w:rsidRPr="00AE76C1">
        <w:rPr>
          <w:rFonts w:cstheme="minorHAnsi"/>
          <w:sz w:val="22"/>
          <w:szCs w:val="22"/>
        </w:rPr>
        <w:t>realen</w:t>
      </w:r>
      <w:r w:rsidRPr="00AE76C1">
        <w:rPr>
          <w:rFonts w:cstheme="minorHAnsi"/>
          <w:sz w:val="22"/>
          <w:szCs w:val="22"/>
        </w:rPr>
        <w:t xml:space="preserve"> Ereignisse ständig vorbereiten, kommentieren und bilanzieren</w:t>
      </w:r>
    </w:p>
    <w:p w14:paraId="6CDC1E3A" w14:textId="47A5F47F" w:rsidR="00171694" w:rsidRPr="00AE76C1" w:rsidRDefault="00171694" w:rsidP="00171694">
      <w:pPr>
        <w:pStyle w:val="KeinLeerraum"/>
        <w:rPr>
          <w:rFonts w:cstheme="minorHAnsi"/>
          <w:sz w:val="22"/>
          <w:szCs w:val="22"/>
        </w:rPr>
      </w:pPr>
      <w:r w:rsidRPr="00AE76C1">
        <w:rPr>
          <w:rFonts w:cstheme="minorHAnsi"/>
          <w:sz w:val="22"/>
          <w:szCs w:val="22"/>
        </w:rPr>
        <w:t>Ebenen nicht trennen</w:t>
      </w:r>
      <w:r w:rsidRPr="00AE76C1">
        <w:rPr>
          <w:rFonts w:cstheme="minorHAnsi"/>
          <w:sz w:val="22"/>
          <w:szCs w:val="22"/>
        </w:rPr>
        <w:sym w:font="Wingdings" w:char="F0E0"/>
      </w:r>
      <w:r w:rsidRPr="00AE76C1">
        <w:rPr>
          <w:rFonts w:cstheme="minorHAnsi"/>
          <w:sz w:val="22"/>
          <w:szCs w:val="22"/>
        </w:rPr>
        <w:t xml:space="preserve"> aufeinander bezogen</w:t>
      </w:r>
    </w:p>
    <w:p w14:paraId="44A187D9" w14:textId="282923C6" w:rsidR="00171694" w:rsidRPr="00AE76C1" w:rsidRDefault="006643FA" w:rsidP="00171694">
      <w:pPr>
        <w:pStyle w:val="KeinLeerraum"/>
        <w:rPr>
          <w:rFonts w:cstheme="minorHAnsi"/>
          <w:b/>
          <w:bCs/>
          <w:sz w:val="22"/>
          <w:szCs w:val="22"/>
        </w:rPr>
      </w:pPr>
      <w:r w:rsidRPr="00AE76C1">
        <w:rPr>
          <w:rFonts w:cstheme="minorHAnsi"/>
          <w:noProof/>
          <w:sz w:val="22"/>
          <w:szCs w:val="22"/>
        </w:rPr>
        <w:lastRenderedPageBreak/>
        <w:drawing>
          <wp:anchor distT="0" distB="0" distL="114300" distR="114300" simplePos="0" relativeHeight="251658240" behindDoc="0" locked="0" layoutInCell="1" allowOverlap="1" wp14:anchorId="04DE07C7" wp14:editId="101D3727">
            <wp:simplePos x="0" y="0"/>
            <wp:positionH relativeFrom="column">
              <wp:posOffset>-697865</wp:posOffset>
            </wp:positionH>
            <wp:positionV relativeFrom="paragraph">
              <wp:posOffset>436245</wp:posOffset>
            </wp:positionV>
            <wp:extent cx="6901180" cy="3938905"/>
            <wp:effectExtent l="0" t="0" r="0" b="0"/>
            <wp:wrapThrough wrapText="bothSides">
              <wp:wrapPolygon edited="0">
                <wp:start x="0" y="0"/>
                <wp:lineTo x="0" y="21520"/>
                <wp:lineTo x="21544" y="21520"/>
                <wp:lineTo x="2154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a:extLst>
                        <a:ext uri="{28A0092B-C50C-407E-A947-70E740481C1C}">
                          <a14:useLocalDpi xmlns:a14="http://schemas.microsoft.com/office/drawing/2010/main" val="0"/>
                        </a:ext>
                      </a:extLst>
                    </a:blip>
                    <a:stretch>
                      <a:fillRect/>
                    </a:stretch>
                  </pic:blipFill>
                  <pic:spPr>
                    <a:xfrm>
                      <a:off x="0" y="0"/>
                      <a:ext cx="6901180" cy="3938905"/>
                    </a:xfrm>
                    <a:prstGeom prst="rect">
                      <a:avLst/>
                    </a:prstGeom>
                  </pic:spPr>
                </pic:pic>
              </a:graphicData>
            </a:graphic>
            <wp14:sizeRelH relativeFrom="page">
              <wp14:pctWidth>0</wp14:pctWidth>
            </wp14:sizeRelH>
            <wp14:sizeRelV relativeFrom="page">
              <wp14:pctHeight>0</wp14:pctHeight>
            </wp14:sizeRelV>
          </wp:anchor>
        </w:drawing>
      </w:r>
      <w:r w:rsidR="00171694" w:rsidRPr="00AE76C1">
        <w:rPr>
          <w:rFonts w:cstheme="minorHAnsi"/>
          <w:b/>
          <w:bCs/>
          <w:sz w:val="22"/>
          <w:szCs w:val="22"/>
        </w:rPr>
        <w:t>Grundlagen der Professionalisierungsgeschichte- Zur Geschichte der Sozialstaatlichkeit in der Schweiz, Teil 1 (Ramsauer, 30.9)</w:t>
      </w:r>
    </w:p>
    <w:p w14:paraId="03F84C6B" w14:textId="2C85E82F" w:rsidR="00171694" w:rsidRPr="00AE76C1" w:rsidRDefault="00171694" w:rsidP="00171694">
      <w:pPr>
        <w:pStyle w:val="KeinLeerraum"/>
        <w:rPr>
          <w:rFonts w:cstheme="minorHAnsi"/>
          <w:sz w:val="22"/>
          <w:szCs w:val="22"/>
          <w:u w:val="single"/>
        </w:rPr>
      </w:pPr>
    </w:p>
    <w:p w14:paraId="62208B76" w14:textId="6ED5B6BD" w:rsidR="006643FA" w:rsidRPr="00AE76C1" w:rsidRDefault="006643FA" w:rsidP="00377B1C">
      <w:pPr>
        <w:pStyle w:val="berschrift2"/>
        <w:rPr>
          <w:rFonts w:asciiTheme="minorHAnsi" w:hAnsiTheme="minorHAnsi" w:cstheme="minorHAnsi"/>
          <w:sz w:val="22"/>
          <w:szCs w:val="22"/>
        </w:rPr>
      </w:pPr>
      <w:bookmarkStart w:id="2" w:name="_Toc122087951"/>
      <w:bookmarkStart w:id="3" w:name="_Toc124502780"/>
      <w:r w:rsidRPr="00AE76C1">
        <w:rPr>
          <w:rFonts w:asciiTheme="minorHAnsi" w:hAnsiTheme="minorHAnsi" w:cstheme="minorHAnsi"/>
          <w:sz w:val="22"/>
          <w:szCs w:val="22"/>
        </w:rPr>
        <w:t>6. Jh.- 17. Jh</w:t>
      </w:r>
      <w:bookmarkEnd w:id="2"/>
      <w:bookmarkEnd w:id="3"/>
    </w:p>
    <w:p w14:paraId="3FAAE8C2" w14:textId="50867686"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Ständegesellschaft (Klerus, Adel, Bauern -&gt; Bauern sichern materielle Grundlagen der anderen Stände (80-90% der Bevölkerung)</w:t>
      </w:r>
    </w:p>
    <w:p w14:paraId="2177ACF8" w14:textId="5167D1C4"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Keine soziale Durchlässigkeit (Klasse wird nicht gewechselt)</w:t>
      </w:r>
    </w:p>
    <w:p w14:paraId="16E71B7B" w14:textId="4D128C1B"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Überwindung der Ständischen Gesellschaft ab 1789</w:t>
      </w:r>
    </w:p>
    <w:p w14:paraId="63F67F6A" w14:textId="77777777"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Hohe soziale Ungleichheit</w:t>
      </w:r>
    </w:p>
    <w:p w14:paraId="0282E27F" w14:textId="0FDE1240"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Christentum (Katholozismus) Ausbreitung</w:t>
      </w:r>
    </w:p>
    <w:p w14:paraId="7237E592" w14:textId="556EDAF2"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Mittelalter: Fürsorge Aufgabe der Kirche, der Arme ist Teil der Gesellschaft</w:t>
      </w:r>
    </w:p>
    <w:p w14:paraId="18D24A83" w14:textId="21C3BBB3"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Thomas von Aquin (exemplarischer Theoretiker des Mittelalters)</w:t>
      </w:r>
      <w:r w:rsidRPr="00AE76C1">
        <w:rPr>
          <w:rFonts w:cstheme="minorHAnsi"/>
          <w:sz w:val="22"/>
          <w:szCs w:val="22"/>
        </w:rPr>
        <w:sym w:font="Wingdings" w:char="F0E0"/>
      </w:r>
      <w:r w:rsidRPr="00AE76C1">
        <w:rPr>
          <w:rFonts w:cstheme="minorHAnsi"/>
          <w:sz w:val="22"/>
          <w:szCs w:val="22"/>
        </w:rPr>
        <w:t xml:space="preserve"> Almosengabe führt Reiche ins Paradies, Armut als ideale Lebensform (Fester Platz in Gesellschaft)</w:t>
      </w:r>
    </w:p>
    <w:p w14:paraId="656EFE29" w14:textId="671F5EF6" w:rsidR="006643FA" w:rsidRPr="00AE76C1" w:rsidRDefault="006643FA" w:rsidP="006643FA">
      <w:pPr>
        <w:pStyle w:val="Listenabsatz"/>
        <w:numPr>
          <w:ilvl w:val="0"/>
          <w:numId w:val="3"/>
        </w:numPr>
        <w:rPr>
          <w:rFonts w:cstheme="minorHAnsi"/>
          <w:sz w:val="22"/>
          <w:szCs w:val="22"/>
        </w:rPr>
      </w:pPr>
      <w:r w:rsidRPr="00AE76C1">
        <w:rPr>
          <w:rFonts w:cstheme="minorHAnsi"/>
          <w:sz w:val="22"/>
          <w:szCs w:val="22"/>
        </w:rPr>
        <w:t>Spätmittelalter: Städtewachstum (seit 11. Jh.), Festlegung von Kriterien für «Würdigkeit» der Bettler, Problem der Existenzsicherung (Ernteausfälle)</w:t>
      </w:r>
    </w:p>
    <w:p w14:paraId="398AED3E" w14:textId="77777777" w:rsidR="006643FA" w:rsidRPr="00AE76C1" w:rsidRDefault="006643FA" w:rsidP="006643FA">
      <w:pPr>
        <w:rPr>
          <w:rFonts w:cstheme="minorHAnsi"/>
          <w:sz w:val="22"/>
          <w:szCs w:val="22"/>
          <w:u w:val="single"/>
        </w:rPr>
      </w:pPr>
    </w:p>
    <w:p w14:paraId="51F14931" w14:textId="79C609EA" w:rsidR="006643FA" w:rsidRPr="00AE76C1" w:rsidRDefault="006643FA" w:rsidP="00377B1C">
      <w:pPr>
        <w:pStyle w:val="berschrift2"/>
        <w:rPr>
          <w:rFonts w:asciiTheme="minorHAnsi" w:hAnsiTheme="minorHAnsi" w:cstheme="minorHAnsi"/>
          <w:sz w:val="22"/>
          <w:szCs w:val="22"/>
        </w:rPr>
      </w:pPr>
      <w:bookmarkStart w:id="4" w:name="_Toc122087952"/>
      <w:bookmarkStart w:id="5" w:name="_Toc124502781"/>
      <w:r w:rsidRPr="00AE76C1">
        <w:rPr>
          <w:rFonts w:asciiTheme="minorHAnsi" w:hAnsiTheme="minorHAnsi" w:cstheme="minorHAnsi"/>
          <w:sz w:val="22"/>
          <w:szCs w:val="22"/>
        </w:rPr>
        <w:t>Reformation (1519-1712)</w:t>
      </w:r>
      <w:bookmarkEnd w:id="4"/>
      <w:bookmarkEnd w:id="5"/>
    </w:p>
    <w:p w14:paraId="43B51389" w14:textId="7F3B448F" w:rsidR="006643FA" w:rsidRPr="00AE76C1" w:rsidRDefault="002643BD" w:rsidP="002643BD">
      <w:pPr>
        <w:pStyle w:val="KeinLeerraum"/>
        <w:numPr>
          <w:ilvl w:val="0"/>
          <w:numId w:val="3"/>
        </w:numPr>
        <w:rPr>
          <w:rFonts w:cstheme="minorHAnsi"/>
          <w:sz w:val="22"/>
          <w:szCs w:val="22"/>
        </w:rPr>
      </w:pPr>
      <w:r w:rsidRPr="00AE76C1">
        <w:rPr>
          <w:rFonts w:cstheme="minorHAnsi"/>
          <w:sz w:val="22"/>
          <w:szCs w:val="22"/>
        </w:rPr>
        <w:t>Allmähliche Zentralisierung für Fürsorge</w:t>
      </w:r>
    </w:p>
    <w:p w14:paraId="1FC21664" w14:textId="40728DFB"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Ablass und Almosen sind kein Mittel mehr zur Erlösung von Reichen</w:t>
      </w:r>
      <w:r w:rsidRPr="00AE76C1">
        <w:rPr>
          <w:rFonts w:cstheme="minorHAnsi"/>
          <w:sz w:val="22"/>
          <w:szCs w:val="22"/>
        </w:rPr>
        <w:sym w:font="Wingdings" w:char="F0E0"/>
      </w:r>
      <w:r w:rsidRPr="00AE76C1">
        <w:rPr>
          <w:rFonts w:cstheme="minorHAnsi"/>
          <w:sz w:val="22"/>
          <w:szCs w:val="22"/>
        </w:rPr>
        <w:t xml:space="preserve"> Arbeitspflicht</w:t>
      </w:r>
    </w:p>
    <w:p w14:paraId="05BDB366" w14:textId="0BA1C547"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Arbeit als Weg für das eigene Seelenheil</w:t>
      </w:r>
    </w:p>
    <w:p w14:paraId="5819FEF9" w14:textId="67C29E50"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Verzicht auf jeden Luxus/ Spass</w:t>
      </w:r>
      <w:r w:rsidRPr="00AE76C1">
        <w:rPr>
          <w:rFonts w:cstheme="minorHAnsi"/>
          <w:sz w:val="22"/>
          <w:szCs w:val="22"/>
        </w:rPr>
        <w:sym w:font="Wingdings" w:char="F0E0"/>
      </w:r>
      <w:r w:rsidRPr="00AE76C1">
        <w:rPr>
          <w:rFonts w:cstheme="minorHAnsi"/>
          <w:sz w:val="22"/>
          <w:szCs w:val="22"/>
        </w:rPr>
        <w:t xml:space="preserve"> Arbeit im Fokus (Protestantische Arbeitsgeschichte)</w:t>
      </w:r>
    </w:p>
    <w:p w14:paraId="4D965C08" w14:textId="0B1F2E89"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Wandel: Kriterien für «Würdigkeit» entstehen, u.a. «Arbeitswille»</w:t>
      </w:r>
    </w:p>
    <w:p w14:paraId="46490780" w14:textId="29F4533B"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Bildung und Erziehung für alle wird allmählich wichtiger</w:t>
      </w:r>
    </w:p>
    <w:p w14:paraId="1D29C757" w14:textId="349F11DA"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Zunehmender Ausschluss aus Gesellschaft von Armen und «Verrückten»</w:t>
      </w:r>
    </w:p>
    <w:p w14:paraId="2F38CFE1" w14:textId="385A7E6A" w:rsidR="002643BD" w:rsidRPr="00AE76C1" w:rsidRDefault="002643BD" w:rsidP="002643BD">
      <w:pPr>
        <w:pStyle w:val="KeinLeerraum"/>
        <w:rPr>
          <w:rFonts w:cstheme="minorHAnsi"/>
          <w:sz w:val="22"/>
          <w:szCs w:val="22"/>
        </w:rPr>
      </w:pPr>
    </w:p>
    <w:p w14:paraId="5829C8A5" w14:textId="79714CE4" w:rsidR="002643BD" w:rsidRPr="00AE76C1" w:rsidRDefault="002643BD" w:rsidP="002643BD">
      <w:pPr>
        <w:pStyle w:val="KeinLeerraum"/>
        <w:rPr>
          <w:rFonts w:cstheme="minorHAnsi"/>
          <w:sz w:val="22"/>
          <w:szCs w:val="22"/>
          <w:u w:val="single"/>
        </w:rPr>
      </w:pPr>
      <w:r w:rsidRPr="00AE76C1">
        <w:rPr>
          <w:rFonts w:cstheme="minorHAnsi"/>
          <w:sz w:val="22"/>
          <w:szCs w:val="22"/>
          <w:u w:val="single"/>
        </w:rPr>
        <w:t>Theoretische Ansätze zur Erklärung der Geschichte der Soz. Arbeit</w:t>
      </w:r>
    </w:p>
    <w:p w14:paraId="599449FB" w14:textId="2986761C" w:rsidR="002643BD" w:rsidRPr="00AE76C1" w:rsidRDefault="002643BD" w:rsidP="002643BD">
      <w:pPr>
        <w:pStyle w:val="KeinLeerraum"/>
        <w:rPr>
          <w:rFonts w:cstheme="minorHAnsi"/>
          <w:sz w:val="22"/>
          <w:szCs w:val="22"/>
        </w:rPr>
      </w:pPr>
      <w:r w:rsidRPr="00AE76C1">
        <w:rPr>
          <w:rFonts w:cstheme="minorHAnsi"/>
          <w:sz w:val="22"/>
          <w:szCs w:val="22"/>
        </w:rPr>
        <w:t>Es gibt viele verschiedene Theorien der soz. Arbeit, je nachdem mit w</w:t>
      </w:r>
      <w:r w:rsidR="00AB476E" w:rsidRPr="00AE76C1">
        <w:rPr>
          <w:rFonts w:cstheme="minorHAnsi"/>
          <w:sz w:val="22"/>
          <w:szCs w:val="22"/>
        </w:rPr>
        <w:t>e</w:t>
      </w:r>
      <w:r w:rsidRPr="00AE76C1">
        <w:rPr>
          <w:rFonts w:cstheme="minorHAnsi"/>
          <w:sz w:val="22"/>
          <w:szCs w:val="22"/>
        </w:rPr>
        <w:t>lcher «Brille» man schaut, gibt es verschiedene Ergebnisse. Theorie (=etwas abstraktes beschreiben)</w:t>
      </w:r>
    </w:p>
    <w:p w14:paraId="257FC455" w14:textId="0F72FA9B"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lastRenderedPageBreak/>
        <w:t>Soziale Arbeit als Herrschaftstechnologie; Sozialdisziplinierung und die Regeln der Industriegesellschaft</w:t>
      </w:r>
    </w:p>
    <w:p w14:paraId="11E37721" w14:textId="70DB17A9"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Aber; Ambivalente Modernisierung; Handlungsspielräume der Adressat:innen</w:t>
      </w:r>
    </w:p>
    <w:p w14:paraId="127BACA1" w14:textId="755235CC"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Intersektionalität; Kategorie Geschlecht im Besonderen und Geschlechterspezifische Professionalisierung der Soz. Arbeit</w:t>
      </w:r>
    </w:p>
    <w:p w14:paraId="3440D401" w14:textId="46F51D43" w:rsidR="002643BD" w:rsidRPr="00AE76C1" w:rsidRDefault="002643BD" w:rsidP="002643BD">
      <w:pPr>
        <w:pStyle w:val="KeinLeerraum"/>
        <w:numPr>
          <w:ilvl w:val="0"/>
          <w:numId w:val="3"/>
        </w:numPr>
        <w:rPr>
          <w:rFonts w:cstheme="minorHAnsi"/>
          <w:sz w:val="22"/>
          <w:szCs w:val="22"/>
        </w:rPr>
      </w:pPr>
      <w:r w:rsidRPr="00AE76C1">
        <w:rPr>
          <w:rFonts w:cstheme="minorHAnsi"/>
          <w:sz w:val="22"/>
          <w:szCs w:val="22"/>
        </w:rPr>
        <w:t>Netzwerke, regionale Unterschiede und Föderalismus im Sozialwesen der Schweiz</w:t>
      </w:r>
    </w:p>
    <w:p w14:paraId="113CBC58" w14:textId="1E1C0A19" w:rsidR="002643BD" w:rsidRPr="00AE76C1" w:rsidRDefault="002643BD" w:rsidP="002643BD">
      <w:pPr>
        <w:pStyle w:val="KeinLeerraum"/>
        <w:rPr>
          <w:rFonts w:cstheme="minorHAnsi"/>
          <w:sz w:val="22"/>
          <w:szCs w:val="22"/>
        </w:rPr>
      </w:pPr>
    </w:p>
    <w:p w14:paraId="71AF97AF" w14:textId="15CB6D80" w:rsidR="002643BD" w:rsidRPr="00AE76C1" w:rsidRDefault="002643BD" w:rsidP="00377B1C">
      <w:pPr>
        <w:pStyle w:val="berschrift2"/>
        <w:rPr>
          <w:rFonts w:asciiTheme="minorHAnsi" w:hAnsiTheme="minorHAnsi" w:cstheme="minorHAnsi"/>
          <w:sz w:val="22"/>
          <w:szCs w:val="22"/>
        </w:rPr>
      </w:pPr>
      <w:bookmarkStart w:id="6" w:name="_Toc122087953"/>
      <w:bookmarkStart w:id="7" w:name="_Toc124502782"/>
      <w:r w:rsidRPr="00AE76C1">
        <w:rPr>
          <w:rFonts w:asciiTheme="minorHAnsi" w:hAnsiTheme="minorHAnsi" w:cstheme="minorHAnsi"/>
          <w:sz w:val="22"/>
          <w:szCs w:val="22"/>
        </w:rPr>
        <w:t>Aufklärung 17. – 18. Jahrhundert</w:t>
      </w:r>
      <w:bookmarkEnd w:id="6"/>
      <w:bookmarkEnd w:id="7"/>
    </w:p>
    <w:p w14:paraId="119E9472" w14:textId="07D744D7" w:rsidR="006643FA" w:rsidRPr="00AE76C1" w:rsidRDefault="002643BD" w:rsidP="002643BD">
      <w:pPr>
        <w:pStyle w:val="KeinLeerraum"/>
        <w:numPr>
          <w:ilvl w:val="0"/>
          <w:numId w:val="3"/>
        </w:numPr>
        <w:rPr>
          <w:rFonts w:cstheme="minorHAnsi"/>
          <w:sz w:val="22"/>
          <w:szCs w:val="22"/>
        </w:rPr>
      </w:pPr>
      <w:r w:rsidRPr="00AE76C1">
        <w:rPr>
          <w:rFonts w:cstheme="minorHAnsi"/>
          <w:b/>
          <w:bCs/>
          <w:sz w:val="22"/>
          <w:szCs w:val="22"/>
        </w:rPr>
        <w:t>De Gouges</w:t>
      </w:r>
      <w:r w:rsidRPr="00AE76C1">
        <w:rPr>
          <w:rFonts w:cstheme="minorHAnsi"/>
          <w:b/>
          <w:bCs/>
          <w:sz w:val="22"/>
          <w:szCs w:val="22"/>
        </w:rPr>
        <w:sym w:font="Wingdings" w:char="F0E0"/>
      </w:r>
      <w:r w:rsidR="00B62003" w:rsidRPr="00AE76C1">
        <w:rPr>
          <w:rFonts w:cstheme="minorHAnsi"/>
          <w:b/>
          <w:bCs/>
          <w:sz w:val="22"/>
          <w:szCs w:val="22"/>
        </w:rPr>
        <w:t xml:space="preserve"> </w:t>
      </w:r>
      <w:r w:rsidR="00B62003" w:rsidRPr="00AE76C1">
        <w:rPr>
          <w:rFonts w:cstheme="minorHAnsi"/>
          <w:sz w:val="22"/>
          <w:szCs w:val="22"/>
        </w:rPr>
        <w:t>Erklärung der Rechte der Frau und Bürgerin als Kritik an der männlich geprägten bürgerlichen Verfassung (Freiheit, Gleichheit, Brüderlichkeit)</w:t>
      </w:r>
    </w:p>
    <w:p w14:paraId="24655E3C" w14:textId="4AE2919A" w:rsidR="002643BD" w:rsidRPr="00AE76C1" w:rsidRDefault="002643BD" w:rsidP="002643BD">
      <w:pPr>
        <w:pStyle w:val="KeinLeerraum"/>
        <w:numPr>
          <w:ilvl w:val="0"/>
          <w:numId w:val="3"/>
        </w:numPr>
        <w:rPr>
          <w:rFonts w:cstheme="minorHAnsi"/>
          <w:sz w:val="22"/>
          <w:szCs w:val="22"/>
        </w:rPr>
      </w:pPr>
      <w:r w:rsidRPr="00AE76C1">
        <w:rPr>
          <w:rFonts w:cstheme="minorHAnsi"/>
          <w:b/>
          <w:bCs/>
          <w:sz w:val="22"/>
          <w:szCs w:val="22"/>
        </w:rPr>
        <w:t>Rousseau</w:t>
      </w:r>
      <w:r w:rsidRPr="00AE76C1">
        <w:rPr>
          <w:rFonts w:cstheme="minorHAnsi"/>
          <w:b/>
          <w:bCs/>
          <w:sz w:val="22"/>
          <w:szCs w:val="22"/>
        </w:rPr>
        <w:sym w:font="Wingdings" w:char="F0E0"/>
      </w:r>
      <w:r w:rsidRPr="00AE76C1">
        <w:rPr>
          <w:rFonts w:cstheme="minorHAnsi"/>
          <w:sz w:val="22"/>
          <w:szCs w:val="22"/>
        </w:rPr>
        <w:t xml:space="preserve"> im Naturzustand ist der Mensch frei, Kultur verdirbt den Menschen</w:t>
      </w:r>
      <w:r w:rsidR="00B62003" w:rsidRPr="00AE76C1">
        <w:rPr>
          <w:rFonts w:cstheme="minorHAnsi"/>
          <w:sz w:val="22"/>
          <w:szCs w:val="22"/>
        </w:rPr>
        <w:t>. « Am stillen der Mütter hängt das Wohl des Staates», Bedeutung der häuslichen Erziehung und Bildung</w:t>
      </w:r>
    </w:p>
    <w:p w14:paraId="46A56268" w14:textId="4BEE903C" w:rsidR="002643BD" w:rsidRPr="00AE76C1" w:rsidRDefault="006A1C97" w:rsidP="002643BD">
      <w:pPr>
        <w:pStyle w:val="KeinLeerraum"/>
        <w:numPr>
          <w:ilvl w:val="0"/>
          <w:numId w:val="3"/>
        </w:numPr>
        <w:rPr>
          <w:rFonts w:cstheme="minorHAnsi"/>
          <w:sz w:val="22"/>
          <w:szCs w:val="22"/>
        </w:rPr>
      </w:pPr>
      <w:r>
        <w:rPr>
          <w:rFonts w:cstheme="minorHAnsi"/>
          <w:noProof/>
          <w:sz w:val="22"/>
          <w:szCs w:val="22"/>
        </w:rPr>
        <w:drawing>
          <wp:anchor distT="0" distB="0" distL="114300" distR="114300" simplePos="0" relativeHeight="251663360" behindDoc="1" locked="0" layoutInCell="1" allowOverlap="1" wp14:anchorId="7B924F60" wp14:editId="58ABCEBF">
            <wp:simplePos x="0" y="0"/>
            <wp:positionH relativeFrom="column">
              <wp:posOffset>-36196</wp:posOffset>
            </wp:positionH>
            <wp:positionV relativeFrom="paragraph">
              <wp:posOffset>661035</wp:posOffset>
            </wp:positionV>
            <wp:extent cx="3513667" cy="4972284"/>
            <wp:effectExtent l="0" t="0" r="444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a:extLst>
                        <a:ext uri="{28A0092B-C50C-407E-A947-70E740481C1C}">
                          <a14:useLocalDpi xmlns:a14="http://schemas.microsoft.com/office/drawing/2010/main" val="0"/>
                        </a:ext>
                      </a:extLst>
                    </a:blip>
                    <a:stretch>
                      <a:fillRect/>
                    </a:stretch>
                  </pic:blipFill>
                  <pic:spPr>
                    <a:xfrm>
                      <a:off x="0" y="0"/>
                      <a:ext cx="3513667" cy="4972284"/>
                    </a:xfrm>
                    <a:prstGeom prst="rect">
                      <a:avLst/>
                    </a:prstGeom>
                  </pic:spPr>
                </pic:pic>
              </a:graphicData>
            </a:graphic>
            <wp14:sizeRelH relativeFrom="page">
              <wp14:pctWidth>0</wp14:pctWidth>
            </wp14:sizeRelH>
            <wp14:sizeRelV relativeFrom="page">
              <wp14:pctHeight>0</wp14:pctHeight>
            </wp14:sizeRelV>
          </wp:anchor>
        </w:drawing>
      </w:r>
      <w:r w:rsidR="002643BD" w:rsidRPr="00AE76C1">
        <w:rPr>
          <w:rFonts w:cstheme="minorHAnsi"/>
          <w:b/>
          <w:bCs/>
          <w:sz w:val="22"/>
          <w:szCs w:val="22"/>
        </w:rPr>
        <w:t>Kant</w:t>
      </w:r>
      <w:r w:rsidR="002643BD" w:rsidRPr="00AE76C1">
        <w:rPr>
          <w:rFonts w:cstheme="minorHAnsi"/>
          <w:b/>
          <w:bCs/>
          <w:sz w:val="22"/>
          <w:szCs w:val="22"/>
        </w:rPr>
        <w:sym w:font="Wingdings" w:char="F0E0"/>
      </w:r>
      <w:r w:rsidR="00B62003" w:rsidRPr="00AE76C1">
        <w:rPr>
          <w:rFonts w:cstheme="minorHAnsi"/>
          <w:b/>
          <w:bCs/>
          <w:sz w:val="22"/>
          <w:szCs w:val="22"/>
        </w:rPr>
        <w:t xml:space="preserve"> «</w:t>
      </w:r>
      <w:r w:rsidR="00B62003" w:rsidRPr="00AE76C1">
        <w:rPr>
          <w:rFonts w:cstheme="minorHAnsi"/>
          <w:sz w:val="22"/>
          <w:szCs w:val="22"/>
        </w:rPr>
        <w:t>Habe Mu dich deines eigenen Verstandes zu bedienen» / «Der Mensch kann nur Mensch werden durch Erziehung, Er ist nichts, als was Erziehung aus ihm macht»</w:t>
      </w:r>
    </w:p>
    <w:p w14:paraId="48CCC5B3" w14:textId="4C5AA165" w:rsidR="002643BD" w:rsidRPr="00AE76C1" w:rsidRDefault="002643BD" w:rsidP="002643BD">
      <w:pPr>
        <w:pStyle w:val="KeinLeerraum"/>
        <w:numPr>
          <w:ilvl w:val="0"/>
          <w:numId w:val="3"/>
        </w:numPr>
        <w:rPr>
          <w:rFonts w:cstheme="minorHAnsi"/>
          <w:sz w:val="22"/>
          <w:szCs w:val="22"/>
        </w:rPr>
      </w:pPr>
      <w:r w:rsidRPr="00AE76C1">
        <w:rPr>
          <w:rFonts w:cstheme="minorHAnsi"/>
          <w:b/>
          <w:bCs/>
          <w:sz w:val="22"/>
          <w:szCs w:val="22"/>
        </w:rPr>
        <w:t>Pestalozzi</w:t>
      </w:r>
      <w:r w:rsidRPr="00AE76C1">
        <w:rPr>
          <w:rFonts w:cstheme="minorHAnsi"/>
          <w:b/>
          <w:bCs/>
          <w:sz w:val="22"/>
          <w:szCs w:val="22"/>
        </w:rPr>
        <w:sym w:font="Wingdings" w:char="F0E0"/>
      </w:r>
      <w:r w:rsidR="00B62003" w:rsidRPr="00AE76C1">
        <w:rPr>
          <w:rFonts w:cstheme="minorHAnsi"/>
          <w:b/>
          <w:bCs/>
          <w:sz w:val="22"/>
          <w:szCs w:val="22"/>
        </w:rPr>
        <w:t xml:space="preserve"> </w:t>
      </w:r>
      <w:r w:rsidR="00B62003" w:rsidRPr="00AE76C1">
        <w:rPr>
          <w:rFonts w:cstheme="minorHAnsi"/>
          <w:sz w:val="22"/>
          <w:szCs w:val="22"/>
        </w:rPr>
        <w:t>Kopf, Herz und Hand – Lernen durch Tun und Verstand verbinden/ Mit Bildung Armut überwinden</w:t>
      </w:r>
    </w:p>
    <w:p w14:paraId="69564896" w14:textId="271065E2" w:rsidR="00B62003" w:rsidRPr="00AE76C1" w:rsidRDefault="00B62003" w:rsidP="00B62003">
      <w:pPr>
        <w:pStyle w:val="KeinLeerraum"/>
        <w:rPr>
          <w:rFonts w:cstheme="minorHAnsi"/>
          <w:sz w:val="22"/>
          <w:szCs w:val="22"/>
        </w:rPr>
      </w:pPr>
    </w:p>
    <w:p w14:paraId="3F7C1588" w14:textId="1F4E083B" w:rsidR="00B62003" w:rsidRPr="00AE76C1" w:rsidRDefault="00B62003" w:rsidP="00377B1C">
      <w:pPr>
        <w:pStyle w:val="berschrift2"/>
        <w:rPr>
          <w:rFonts w:asciiTheme="minorHAnsi" w:hAnsiTheme="minorHAnsi" w:cstheme="minorHAnsi"/>
          <w:sz w:val="22"/>
          <w:szCs w:val="22"/>
        </w:rPr>
      </w:pPr>
      <w:bookmarkStart w:id="8" w:name="_Toc122087954"/>
      <w:bookmarkStart w:id="9" w:name="_Toc124502783"/>
      <w:r w:rsidRPr="00AE76C1">
        <w:rPr>
          <w:rFonts w:asciiTheme="minorHAnsi" w:hAnsiTheme="minorHAnsi" w:cstheme="minorHAnsi"/>
          <w:sz w:val="22"/>
          <w:szCs w:val="22"/>
        </w:rPr>
        <w:t>Ancién Regime 16. – 18. Jh.</w:t>
      </w:r>
      <w:bookmarkEnd w:id="8"/>
      <w:bookmarkEnd w:id="9"/>
    </w:p>
    <w:p w14:paraId="29EA4349" w14:textId="43F10B47" w:rsidR="00B62003" w:rsidRPr="00AE76C1" w:rsidRDefault="00B62003" w:rsidP="00B62003">
      <w:pPr>
        <w:pStyle w:val="KeinLeerraum"/>
        <w:numPr>
          <w:ilvl w:val="0"/>
          <w:numId w:val="3"/>
        </w:numPr>
        <w:rPr>
          <w:rFonts w:cstheme="minorHAnsi"/>
          <w:sz w:val="22"/>
          <w:szCs w:val="22"/>
        </w:rPr>
      </w:pPr>
      <w:r w:rsidRPr="00AE76C1">
        <w:rPr>
          <w:rFonts w:cstheme="minorHAnsi"/>
          <w:sz w:val="22"/>
          <w:szCs w:val="22"/>
        </w:rPr>
        <w:t>Frühindustrialisierung</w:t>
      </w:r>
    </w:p>
    <w:p w14:paraId="5B13928B" w14:textId="7DC0E705" w:rsidR="00B62003" w:rsidRPr="00AE76C1" w:rsidRDefault="00B62003" w:rsidP="00B62003">
      <w:pPr>
        <w:pStyle w:val="KeinLeerraum"/>
        <w:numPr>
          <w:ilvl w:val="0"/>
          <w:numId w:val="3"/>
        </w:numPr>
        <w:rPr>
          <w:rFonts w:cstheme="minorHAnsi"/>
          <w:sz w:val="22"/>
          <w:szCs w:val="22"/>
        </w:rPr>
      </w:pPr>
      <w:r w:rsidRPr="00AE76C1">
        <w:rPr>
          <w:rFonts w:cstheme="minorHAnsi"/>
          <w:sz w:val="22"/>
          <w:szCs w:val="22"/>
        </w:rPr>
        <w:t>Kriterien für Unterstützungswürdigkeit: «Arbeitswilligkeit», Einteilung in «un-/ würdige» Arme</w:t>
      </w:r>
    </w:p>
    <w:p w14:paraId="44AA9C34" w14:textId="1F12FBA0" w:rsidR="00B62003" w:rsidRPr="00AE76C1" w:rsidRDefault="00B62003" w:rsidP="00B62003">
      <w:pPr>
        <w:pStyle w:val="KeinLeerraum"/>
        <w:numPr>
          <w:ilvl w:val="0"/>
          <w:numId w:val="3"/>
        </w:numPr>
        <w:rPr>
          <w:rFonts w:cstheme="minorHAnsi"/>
          <w:sz w:val="22"/>
          <w:szCs w:val="22"/>
        </w:rPr>
      </w:pPr>
      <w:r w:rsidRPr="00AE76C1">
        <w:rPr>
          <w:rFonts w:cstheme="minorHAnsi"/>
          <w:sz w:val="22"/>
          <w:szCs w:val="22"/>
        </w:rPr>
        <w:t>Heimatprinzip (Hat Hilfe nur in Heimatsgemeinde erhalten)</w:t>
      </w:r>
    </w:p>
    <w:p w14:paraId="305D50D1" w14:textId="25774C86" w:rsidR="00B62003" w:rsidRPr="00AE76C1" w:rsidRDefault="00B62003" w:rsidP="00B62003">
      <w:pPr>
        <w:pStyle w:val="KeinLeerraum"/>
        <w:numPr>
          <w:ilvl w:val="0"/>
          <w:numId w:val="3"/>
        </w:numPr>
        <w:rPr>
          <w:rFonts w:cstheme="minorHAnsi"/>
          <w:sz w:val="22"/>
          <w:szCs w:val="22"/>
        </w:rPr>
      </w:pPr>
      <w:r w:rsidRPr="00AE76C1">
        <w:rPr>
          <w:rFonts w:cstheme="minorHAnsi"/>
          <w:sz w:val="22"/>
          <w:szCs w:val="22"/>
        </w:rPr>
        <w:lastRenderedPageBreak/>
        <w:t>Finanzierungsprobleme der Gemeinden</w:t>
      </w:r>
    </w:p>
    <w:p w14:paraId="3AF53F78" w14:textId="7735EDDA" w:rsidR="00B62003" w:rsidRPr="00AE76C1" w:rsidRDefault="00B62003" w:rsidP="00B62003">
      <w:pPr>
        <w:pStyle w:val="KeinLeerraum"/>
        <w:rPr>
          <w:rFonts w:cstheme="minorHAnsi"/>
          <w:sz w:val="22"/>
          <w:szCs w:val="22"/>
        </w:rPr>
      </w:pPr>
    </w:p>
    <w:p w14:paraId="3B6B46BF" w14:textId="12259F93" w:rsidR="00B62003" w:rsidRPr="00AE76C1" w:rsidRDefault="00B62003" w:rsidP="00377B1C">
      <w:pPr>
        <w:pStyle w:val="berschrift2"/>
        <w:rPr>
          <w:rFonts w:asciiTheme="minorHAnsi" w:hAnsiTheme="minorHAnsi" w:cstheme="minorHAnsi"/>
          <w:sz w:val="22"/>
          <w:szCs w:val="22"/>
        </w:rPr>
      </w:pPr>
      <w:bookmarkStart w:id="10" w:name="_Toc122087955"/>
      <w:bookmarkStart w:id="11" w:name="_Toc124502784"/>
      <w:r w:rsidRPr="00AE76C1">
        <w:rPr>
          <w:rFonts w:asciiTheme="minorHAnsi" w:hAnsiTheme="minorHAnsi" w:cstheme="minorHAnsi"/>
          <w:sz w:val="22"/>
          <w:szCs w:val="22"/>
        </w:rPr>
        <w:t>Industrialisierung 18.-19.Jh.:</w:t>
      </w:r>
      <w:bookmarkEnd w:id="10"/>
      <w:bookmarkEnd w:id="11"/>
    </w:p>
    <w:p w14:paraId="1D85D625" w14:textId="69A8D132"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Stände brechen auseinander</w:t>
      </w:r>
    </w:p>
    <w:p w14:paraId="32750B3B" w14:textId="21BE9E22"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Schweiz ist Auswanderungsland -&gt; Landflucht, Verarmung, Auswanderung</w:t>
      </w:r>
    </w:p>
    <w:p w14:paraId="4F3C9C57" w14:textId="005605DC"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Überangebot von Arbeiter -&gt; führt zu Ausnutzung (schlechte Arbeitsbedingungen)</w:t>
      </w:r>
    </w:p>
    <w:p w14:paraId="6346A180" w14:textId="2BA625B5"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Moral und Gesundheit verändert sich -&gt; Diebstahl und Betteln war die einzige Möglichkeit zu überleben</w:t>
      </w:r>
    </w:p>
    <w:p w14:paraId="27AE9AEC" w14:textId="7B8592AE"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Staatliche Instanzen verhängte Bettelverbot -&gt; wer sich wiedersetzte wurde in Armenhäuser, Arbeitshaus oder ins Gefängnis gebracht</w:t>
      </w:r>
    </w:p>
    <w:p w14:paraId="707A0707" w14:textId="7CFEA5CB"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Normierung: wir überwachen uns gegenseitig</w:t>
      </w:r>
    </w:p>
    <w:p w14:paraId="146C99B2" w14:textId="5CC62EB4"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Frauen hatten keine Rechte</w:t>
      </w:r>
      <w:r w:rsidR="00EA3364" w:rsidRPr="00AE76C1">
        <w:rPr>
          <w:rFonts w:cstheme="minorHAnsi"/>
          <w:sz w:val="22"/>
          <w:szCs w:val="22"/>
        </w:rPr>
        <w:t>, standen unter Vormundschaft (Eltern, Ehemann)</w:t>
      </w:r>
    </w:p>
    <w:p w14:paraId="44B3C4D0" w14:textId="4DBA754B" w:rsidR="00EA3364" w:rsidRPr="00AE76C1" w:rsidRDefault="00EA3364" w:rsidP="00B62003">
      <w:pPr>
        <w:pStyle w:val="Listenabsatz"/>
        <w:numPr>
          <w:ilvl w:val="0"/>
          <w:numId w:val="3"/>
        </w:numPr>
        <w:rPr>
          <w:rFonts w:cstheme="minorHAnsi"/>
          <w:sz w:val="22"/>
          <w:szCs w:val="22"/>
          <w:u w:val="single"/>
        </w:rPr>
      </w:pPr>
      <w:r w:rsidRPr="00AE76C1">
        <w:rPr>
          <w:rFonts w:cstheme="minorHAnsi"/>
          <w:sz w:val="22"/>
          <w:szCs w:val="22"/>
        </w:rPr>
        <w:t>Der Mann entschied alles (Güter der Familie, Scheidung, ob Frau Berufstätig ist)</w:t>
      </w:r>
    </w:p>
    <w:p w14:paraId="255108C6" w14:textId="5F9DD2D7" w:rsidR="00B62003" w:rsidRPr="00AE76C1" w:rsidRDefault="00B62003" w:rsidP="00B62003">
      <w:pPr>
        <w:pStyle w:val="Listenabsatz"/>
        <w:numPr>
          <w:ilvl w:val="0"/>
          <w:numId w:val="3"/>
        </w:numPr>
        <w:rPr>
          <w:rFonts w:cstheme="minorHAnsi"/>
          <w:sz w:val="22"/>
          <w:szCs w:val="22"/>
          <w:u w:val="single"/>
        </w:rPr>
      </w:pPr>
      <w:r w:rsidRPr="00AE76C1">
        <w:rPr>
          <w:rFonts w:cstheme="minorHAnsi"/>
          <w:sz w:val="22"/>
          <w:szCs w:val="22"/>
        </w:rPr>
        <w:t>Waisenhäuser wurden gebaut, Waisen in Pflegefamilie (verdingt, versteigert)</w:t>
      </w:r>
    </w:p>
    <w:p w14:paraId="30CA55DE" w14:textId="3F36085E" w:rsidR="00B62003" w:rsidRPr="00102677" w:rsidRDefault="00B62003" w:rsidP="00B62003">
      <w:pPr>
        <w:pStyle w:val="StandardWeb"/>
        <w:numPr>
          <w:ilvl w:val="0"/>
          <w:numId w:val="3"/>
        </w:numPr>
        <w:shd w:val="clear" w:color="auto" w:fill="FFFFFF"/>
        <w:rPr>
          <w:rFonts w:asciiTheme="minorHAnsi" w:hAnsiTheme="minorHAnsi" w:cstheme="minorHAnsi"/>
          <w:b/>
          <w:bCs/>
          <w:sz w:val="22"/>
          <w:szCs w:val="22"/>
        </w:rPr>
      </w:pPr>
      <w:r w:rsidRPr="00AE76C1">
        <w:rPr>
          <w:rFonts w:asciiTheme="minorHAnsi" w:hAnsiTheme="minorHAnsi" w:cstheme="minorHAnsi"/>
          <w:b/>
          <w:bCs/>
          <w:color w:val="333333"/>
          <w:sz w:val="22"/>
          <w:szCs w:val="22"/>
        </w:rPr>
        <w:t xml:space="preserve">Während Armut ein integrierter Bestandteil der ständischen Gesellschaft war, wurde Armut nun zu einer Anklage gegen die neue Gesellschaftsordnung und zu einem Sozialen Problem </w:t>
      </w:r>
    </w:p>
    <w:p w14:paraId="31372C92" w14:textId="63C71FB2" w:rsidR="00102677" w:rsidRPr="00A25C83" w:rsidRDefault="00102677" w:rsidP="00B62003">
      <w:pPr>
        <w:pStyle w:val="StandardWeb"/>
        <w:numPr>
          <w:ilvl w:val="0"/>
          <w:numId w:val="3"/>
        </w:numPr>
        <w:shd w:val="clear" w:color="auto" w:fill="FFFFFF"/>
        <w:rPr>
          <w:rFonts w:asciiTheme="minorHAnsi" w:hAnsiTheme="minorHAnsi" w:cstheme="minorHAnsi"/>
          <w:b/>
          <w:bCs/>
          <w:sz w:val="22"/>
          <w:szCs w:val="22"/>
        </w:rPr>
      </w:pPr>
      <w:r>
        <w:rPr>
          <w:rFonts w:asciiTheme="minorHAnsi" w:hAnsiTheme="minorHAnsi" w:cstheme="minorHAnsi"/>
          <w:b/>
          <w:bCs/>
          <w:color w:val="333333"/>
          <w:sz w:val="22"/>
          <w:szCs w:val="22"/>
        </w:rPr>
        <w:t xml:space="preserve">Saissoniers </w:t>
      </w:r>
    </w:p>
    <w:p w14:paraId="6917EE5E" w14:textId="7A2E96DD" w:rsidR="00A25C83" w:rsidRPr="00AE76C1" w:rsidRDefault="00A25C83" w:rsidP="00B62003">
      <w:pPr>
        <w:pStyle w:val="StandardWeb"/>
        <w:numPr>
          <w:ilvl w:val="0"/>
          <w:numId w:val="3"/>
        </w:numPr>
        <w:shd w:val="clear" w:color="auto" w:fill="FFFFFF"/>
        <w:rPr>
          <w:rFonts w:asciiTheme="minorHAnsi" w:hAnsiTheme="minorHAnsi" w:cstheme="minorHAnsi"/>
          <w:b/>
          <w:bCs/>
          <w:sz w:val="22"/>
          <w:szCs w:val="22"/>
        </w:rPr>
      </w:pPr>
      <w:r>
        <w:rPr>
          <w:rFonts w:asciiTheme="minorHAnsi" w:hAnsiTheme="minorHAnsi" w:cstheme="minorHAnsi"/>
          <w:color w:val="333333"/>
          <w:sz w:val="22"/>
          <w:szCs w:val="22"/>
        </w:rPr>
        <w:t>Vor industrialisierung: der arm, der arbeiten muss. Während industrialisierung: der arm, der nicht arbeiten kann</w:t>
      </w:r>
    </w:p>
    <w:p w14:paraId="152650E7" w14:textId="4D1D8CE8" w:rsidR="00B62003" w:rsidRPr="00AE76C1" w:rsidRDefault="00B62003" w:rsidP="00377B1C">
      <w:pPr>
        <w:pStyle w:val="berschrift2"/>
        <w:rPr>
          <w:rFonts w:asciiTheme="minorHAnsi" w:hAnsiTheme="minorHAnsi" w:cstheme="minorHAnsi"/>
          <w:sz w:val="22"/>
          <w:szCs w:val="22"/>
        </w:rPr>
      </w:pPr>
      <w:bookmarkStart w:id="12" w:name="_Toc122087956"/>
      <w:bookmarkStart w:id="13" w:name="_Toc124502785"/>
      <w:r w:rsidRPr="00AE76C1">
        <w:rPr>
          <w:rFonts w:asciiTheme="minorHAnsi" w:hAnsiTheme="minorHAnsi" w:cstheme="minorHAnsi"/>
          <w:sz w:val="22"/>
          <w:szCs w:val="22"/>
        </w:rPr>
        <w:t>Entwicklung seit Bundesstaatsgründung von 1848</w:t>
      </w:r>
      <w:bookmarkEnd w:id="12"/>
      <w:bookmarkEnd w:id="13"/>
    </w:p>
    <w:p w14:paraId="67906518" w14:textId="4F1A37B1" w:rsidR="00B62003" w:rsidRPr="00AE76C1" w:rsidRDefault="00B62003" w:rsidP="00B62003">
      <w:pPr>
        <w:pStyle w:val="KeinLeerraum"/>
        <w:numPr>
          <w:ilvl w:val="0"/>
          <w:numId w:val="3"/>
        </w:numPr>
        <w:rPr>
          <w:rFonts w:cstheme="minorHAnsi"/>
          <w:sz w:val="22"/>
          <w:szCs w:val="22"/>
          <w:u w:val="single"/>
        </w:rPr>
      </w:pPr>
      <w:r w:rsidRPr="00AE76C1">
        <w:rPr>
          <w:rFonts w:cstheme="minorHAnsi"/>
          <w:sz w:val="22"/>
          <w:szCs w:val="22"/>
        </w:rPr>
        <w:t>Demokratisierung, Verfassung, Staatsbürgerrechte</w:t>
      </w:r>
    </w:p>
    <w:p w14:paraId="3BD76B8D" w14:textId="6E657449" w:rsidR="00B62003" w:rsidRPr="00AE76C1" w:rsidRDefault="00B62003" w:rsidP="00B62003">
      <w:pPr>
        <w:pStyle w:val="KeinLeerraum"/>
        <w:numPr>
          <w:ilvl w:val="0"/>
          <w:numId w:val="3"/>
        </w:numPr>
        <w:rPr>
          <w:rFonts w:cstheme="minorHAnsi"/>
          <w:sz w:val="22"/>
          <w:szCs w:val="22"/>
          <w:u w:val="single"/>
        </w:rPr>
      </w:pPr>
      <w:r w:rsidRPr="00AE76C1">
        <w:rPr>
          <w:rFonts w:cstheme="minorHAnsi"/>
          <w:sz w:val="22"/>
          <w:szCs w:val="22"/>
        </w:rPr>
        <w:t>Industrialisierung verschärft gesellschaftliche Probleme und soziale Ungleichheit</w:t>
      </w:r>
    </w:p>
    <w:p w14:paraId="452AF421" w14:textId="576C3700" w:rsidR="00B62003" w:rsidRPr="00AE76C1" w:rsidRDefault="00B62003" w:rsidP="00B62003">
      <w:pPr>
        <w:pStyle w:val="KeinLeerraum"/>
        <w:numPr>
          <w:ilvl w:val="0"/>
          <w:numId w:val="3"/>
        </w:numPr>
        <w:rPr>
          <w:rFonts w:cstheme="minorHAnsi"/>
          <w:sz w:val="22"/>
          <w:szCs w:val="22"/>
          <w:u w:val="single"/>
        </w:rPr>
      </w:pPr>
      <w:r w:rsidRPr="00AE76C1">
        <w:rPr>
          <w:rFonts w:cstheme="minorHAnsi"/>
          <w:sz w:val="22"/>
          <w:szCs w:val="22"/>
        </w:rPr>
        <w:t>Schrittweise Entwicklung zum Einwohnerprinzip (nicht mehr Heimatprinzip) bis mitte 20. Jh. (Heimatprinzip widerspricht der Niederlassungsfreiheit)</w:t>
      </w:r>
    </w:p>
    <w:p w14:paraId="6D86D0CA" w14:textId="5D2323D1" w:rsidR="00B62003" w:rsidRPr="00AE76C1" w:rsidRDefault="00B62003" w:rsidP="00B62003">
      <w:pPr>
        <w:pStyle w:val="KeinLeerraum"/>
        <w:numPr>
          <w:ilvl w:val="0"/>
          <w:numId w:val="3"/>
        </w:numPr>
        <w:rPr>
          <w:rFonts w:cstheme="minorHAnsi"/>
          <w:sz w:val="22"/>
          <w:szCs w:val="22"/>
          <w:u w:val="single"/>
        </w:rPr>
      </w:pPr>
      <w:r w:rsidRPr="00AE76C1">
        <w:rPr>
          <w:rFonts w:cstheme="minorHAnsi"/>
          <w:sz w:val="22"/>
          <w:szCs w:val="22"/>
        </w:rPr>
        <w:t>Föderalismus: Zuständigkeit der Gemeinden</w:t>
      </w:r>
    </w:p>
    <w:p w14:paraId="2821F8DF" w14:textId="51733176" w:rsidR="00B62003" w:rsidRPr="00AE76C1" w:rsidRDefault="00B62003" w:rsidP="00B62003">
      <w:pPr>
        <w:pStyle w:val="KeinLeerraum"/>
        <w:numPr>
          <w:ilvl w:val="0"/>
          <w:numId w:val="3"/>
        </w:numPr>
        <w:rPr>
          <w:rFonts w:cstheme="minorHAnsi"/>
          <w:sz w:val="22"/>
          <w:szCs w:val="22"/>
          <w:u w:val="single"/>
        </w:rPr>
      </w:pPr>
      <w:r w:rsidRPr="00AE76C1">
        <w:rPr>
          <w:rFonts w:cstheme="minorHAnsi"/>
          <w:sz w:val="22"/>
          <w:szCs w:val="22"/>
        </w:rPr>
        <w:t xml:space="preserve">Private Fürsorge: Konkordate (= </w:t>
      </w:r>
      <w:r w:rsidR="00195E0A" w:rsidRPr="00AE76C1">
        <w:rPr>
          <w:rFonts w:cstheme="minorHAnsi"/>
          <w:sz w:val="22"/>
          <w:szCs w:val="22"/>
        </w:rPr>
        <w:t>Verträge zw. Kantonen z.b wer arme behält. Ergab irgendwann einen «Flickenteppich» von Konkordaten)</w:t>
      </w:r>
      <w:r w:rsidRPr="00AE76C1">
        <w:rPr>
          <w:rFonts w:cstheme="minorHAnsi"/>
          <w:sz w:val="22"/>
          <w:szCs w:val="22"/>
        </w:rPr>
        <w:t>, entstehende Dachorganisationen</w:t>
      </w:r>
    </w:p>
    <w:p w14:paraId="549E3094" w14:textId="27BF5CCE" w:rsidR="00B62003" w:rsidRPr="00AE76C1" w:rsidRDefault="00B62003" w:rsidP="00B62003">
      <w:pPr>
        <w:ind w:left="360"/>
        <w:rPr>
          <w:rFonts w:cstheme="minorHAnsi"/>
          <w:sz w:val="22"/>
          <w:szCs w:val="22"/>
          <w:u w:val="single"/>
        </w:rPr>
      </w:pPr>
      <w:r w:rsidRPr="00AE76C1">
        <w:rPr>
          <w:rFonts w:cstheme="minorHAnsi"/>
          <w:sz w:val="22"/>
          <w:szCs w:val="22"/>
          <w:u w:val="single"/>
        </w:rPr>
        <w:t xml:space="preserve">3 Gruppen von Armen: </w:t>
      </w:r>
    </w:p>
    <w:p w14:paraId="53BA846B" w14:textId="77777777" w:rsidR="00B62003" w:rsidRPr="00AE76C1" w:rsidRDefault="00B62003">
      <w:pPr>
        <w:pStyle w:val="Listenabsatz"/>
        <w:numPr>
          <w:ilvl w:val="0"/>
          <w:numId w:val="4"/>
        </w:numPr>
        <w:rPr>
          <w:rFonts w:cstheme="minorHAnsi"/>
          <w:sz w:val="22"/>
          <w:szCs w:val="22"/>
        </w:rPr>
      </w:pPr>
      <w:r w:rsidRPr="00AE76C1">
        <w:rPr>
          <w:rFonts w:cstheme="minorHAnsi"/>
          <w:sz w:val="22"/>
          <w:szCs w:val="22"/>
        </w:rPr>
        <w:t>Arbeitsunfähige ( Kranke, Behinderte) -&gt; unschuldige Arme</w:t>
      </w:r>
    </w:p>
    <w:p w14:paraId="434F73D2" w14:textId="77777777" w:rsidR="00B62003" w:rsidRPr="00AE76C1" w:rsidRDefault="00B62003">
      <w:pPr>
        <w:pStyle w:val="Listenabsatz"/>
        <w:numPr>
          <w:ilvl w:val="0"/>
          <w:numId w:val="4"/>
        </w:numPr>
        <w:rPr>
          <w:rFonts w:cstheme="minorHAnsi"/>
          <w:sz w:val="22"/>
          <w:szCs w:val="22"/>
        </w:rPr>
      </w:pPr>
      <w:r w:rsidRPr="00AE76C1">
        <w:rPr>
          <w:rFonts w:cstheme="minorHAnsi"/>
          <w:sz w:val="22"/>
          <w:szCs w:val="22"/>
        </w:rPr>
        <w:t>Teilweise oder voll unfähige Arme (aufgrund wirtschaftlicher Strukturveränderungen)</w:t>
      </w:r>
    </w:p>
    <w:p w14:paraId="5D4CF97E" w14:textId="25E66035" w:rsidR="00B62003" w:rsidRPr="00AE76C1" w:rsidRDefault="00B62003">
      <w:pPr>
        <w:pStyle w:val="Listenabsatz"/>
        <w:numPr>
          <w:ilvl w:val="0"/>
          <w:numId w:val="4"/>
        </w:numPr>
        <w:rPr>
          <w:rFonts w:cstheme="minorHAnsi"/>
          <w:sz w:val="22"/>
          <w:szCs w:val="22"/>
        </w:rPr>
      </w:pPr>
      <w:r w:rsidRPr="00AE76C1">
        <w:rPr>
          <w:rFonts w:cstheme="minorHAnsi"/>
          <w:sz w:val="22"/>
          <w:szCs w:val="22"/>
        </w:rPr>
        <w:t>Faule, Untreue, Trunksüchtige, Aufsässige (</w:t>
      </w:r>
      <w:r w:rsidR="0045077E" w:rsidRPr="00AE76C1">
        <w:rPr>
          <w:rFonts w:cstheme="minorHAnsi"/>
          <w:sz w:val="22"/>
          <w:szCs w:val="22"/>
        </w:rPr>
        <w:t>aufgrund ihrer negativen Charakterzüge</w:t>
      </w:r>
      <w:r w:rsidRPr="00AE76C1">
        <w:rPr>
          <w:rFonts w:cstheme="minorHAnsi"/>
          <w:sz w:val="22"/>
          <w:szCs w:val="22"/>
        </w:rPr>
        <w:t xml:space="preserve">) </w:t>
      </w:r>
      <w:r w:rsidRPr="00AE76C1">
        <w:rPr>
          <w:rFonts w:cstheme="minorHAnsi"/>
          <w:color w:val="333333"/>
          <w:sz w:val="22"/>
          <w:szCs w:val="22"/>
        </w:rPr>
        <w:t>ermuntern, sich in den Stand der Armen zu begeben)</w:t>
      </w:r>
    </w:p>
    <w:p w14:paraId="44D6FE40" w14:textId="4D544D1A" w:rsidR="005A5F15" w:rsidRPr="00AE76C1" w:rsidRDefault="005A5F15" w:rsidP="005A5F15">
      <w:pPr>
        <w:rPr>
          <w:rFonts w:cstheme="minorHAnsi"/>
          <w:sz w:val="22"/>
          <w:szCs w:val="22"/>
          <w:u w:val="single"/>
        </w:rPr>
      </w:pPr>
    </w:p>
    <w:p w14:paraId="26647D1E" w14:textId="69935F00" w:rsidR="00EA3364" w:rsidRDefault="00EA3364" w:rsidP="00EA3364">
      <w:pPr>
        <w:pStyle w:val="Listenabsatz"/>
        <w:ind w:left="1440"/>
        <w:rPr>
          <w:rFonts w:cstheme="minorHAnsi"/>
          <w:sz w:val="22"/>
          <w:szCs w:val="22"/>
        </w:rPr>
      </w:pPr>
    </w:p>
    <w:p w14:paraId="55B06681" w14:textId="5D40C4B9" w:rsidR="00C050A8" w:rsidRDefault="00C050A8" w:rsidP="00C050A8">
      <w:pPr>
        <w:pStyle w:val="berschrift1"/>
        <w:rPr>
          <w:rFonts w:asciiTheme="minorHAnsi" w:hAnsiTheme="minorHAnsi" w:cstheme="minorHAnsi"/>
          <w:sz w:val="28"/>
          <w:szCs w:val="28"/>
        </w:rPr>
      </w:pPr>
      <w:bookmarkStart w:id="14" w:name="_Toc124502786"/>
      <w:r w:rsidRPr="00C050A8">
        <w:rPr>
          <w:rFonts w:asciiTheme="minorHAnsi" w:hAnsiTheme="minorHAnsi" w:cstheme="minorHAnsi"/>
          <w:sz w:val="28"/>
          <w:szCs w:val="28"/>
        </w:rPr>
        <w:t>Pestalozzi</w:t>
      </w:r>
      <w:bookmarkEnd w:id="14"/>
    </w:p>
    <w:p w14:paraId="18C7C639" w14:textId="0CE0610E" w:rsidR="00C050A8" w:rsidRDefault="00C050A8" w:rsidP="00C050A8">
      <w:pPr>
        <w:pStyle w:val="Listenabsatz"/>
        <w:numPr>
          <w:ilvl w:val="0"/>
          <w:numId w:val="59"/>
        </w:numPr>
        <w:rPr>
          <w:sz w:val="22"/>
          <w:szCs w:val="22"/>
        </w:rPr>
      </w:pPr>
      <w:r>
        <w:rPr>
          <w:sz w:val="22"/>
          <w:szCs w:val="22"/>
        </w:rPr>
        <w:t>In der Zeit der Aufklärung/ Französischen Revolution und helvetischen Revolution aktiv gewesen</w:t>
      </w:r>
    </w:p>
    <w:p w14:paraId="49154CF0" w14:textId="20EE5970" w:rsidR="00C050A8" w:rsidRDefault="00C050A8" w:rsidP="00C050A8">
      <w:pPr>
        <w:pStyle w:val="berschrift2"/>
        <w:rPr>
          <w:rFonts w:asciiTheme="minorHAnsi" w:hAnsiTheme="minorHAnsi" w:cstheme="minorHAnsi"/>
          <w:sz w:val="22"/>
          <w:szCs w:val="22"/>
        </w:rPr>
      </w:pPr>
      <w:bookmarkStart w:id="15" w:name="_Toc124502787"/>
      <w:r w:rsidRPr="00C050A8">
        <w:rPr>
          <w:rFonts w:asciiTheme="minorHAnsi" w:hAnsiTheme="minorHAnsi" w:cstheme="minorHAnsi"/>
          <w:sz w:val="22"/>
          <w:szCs w:val="22"/>
        </w:rPr>
        <w:t>Biografie</w:t>
      </w:r>
      <w:bookmarkEnd w:id="15"/>
    </w:p>
    <w:p w14:paraId="72E9E790" w14:textId="7C889CB5" w:rsidR="00C050A8" w:rsidRDefault="00C050A8" w:rsidP="00C050A8">
      <w:pPr>
        <w:pStyle w:val="Listenabsatz"/>
        <w:numPr>
          <w:ilvl w:val="0"/>
          <w:numId w:val="60"/>
        </w:numPr>
        <w:rPr>
          <w:sz w:val="22"/>
          <w:szCs w:val="22"/>
        </w:rPr>
      </w:pPr>
      <w:r>
        <w:rPr>
          <w:sz w:val="22"/>
          <w:szCs w:val="22"/>
        </w:rPr>
        <w:t>Geboren 1746 in Zürich</w:t>
      </w:r>
    </w:p>
    <w:p w14:paraId="1FF0D52D" w14:textId="37BB0580" w:rsidR="00C050A8" w:rsidRDefault="00C050A8" w:rsidP="00C050A8">
      <w:pPr>
        <w:pStyle w:val="Listenabsatz"/>
        <w:numPr>
          <w:ilvl w:val="0"/>
          <w:numId w:val="60"/>
        </w:numPr>
        <w:rPr>
          <w:sz w:val="22"/>
          <w:szCs w:val="22"/>
        </w:rPr>
      </w:pPr>
      <w:r>
        <w:rPr>
          <w:sz w:val="22"/>
          <w:szCs w:val="22"/>
        </w:rPr>
        <w:t>Studium Theologie&amp; Recht ind Zürich</w:t>
      </w:r>
      <w:r w:rsidRPr="00C050A8">
        <w:rPr>
          <w:sz w:val="22"/>
          <w:szCs w:val="22"/>
        </w:rPr>
        <w:sym w:font="Wingdings" w:char="F0E0"/>
      </w:r>
      <w:r>
        <w:rPr>
          <w:sz w:val="22"/>
          <w:szCs w:val="22"/>
        </w:rPr>
        <w:t xml:space="preserve"> Abbruch für landwirtschaftliche Ausbildung (1767)</w:t>
      </w:r>
    </w:p>
    <w:p w14:paraId="1CCECF14" w14:textId="04B45EDF" w:rsidR="00C050A8" w:rsidRDefault="00C050A8" w:rsidP="00C050A8">
      <w:pPr>
        <w:pStyle w:val="Listenabsatz"/>
        <w:numPr>
          <w:ilvl w:val="0"/>
          <w:numId w:val="60"/>
        </w:numPr>
        <w:rPr>
          <w:sz w:val="22"/>
          <w:szCs w:val="22"/>
        </w:rPr>
      </w:pPr>
      <w:r>
        <w:rPr>
          <w:sz w:val="22"/>
          <w:szCs w:val="22"/>
        </w:rPr>
        <w:t>1769 Heirat, 1770 Gebrt Jakob</w:t>
      </w:r>
      <w:r w:rsidRPr="00C050A8">
        <w:rPr>
          <w:sz w:val="22"/>
          <w:szCs w:val="22"/>
        </w:rPr>
        <w:sym w:font="Wingdings" w:char="F0E0"/>
      </w:r>
      <w:r>
        <w:rPr>
          <w:sz w:val="22"/>
          <w:szCs w:val="22"/>
        </w:rPr>
        <w:t xml:space="preserve"> gescheitertes Experiment (wollte alles so machen wie in Rousseaus Handbuch)</w:t>
      </w:r>
    </w:p>
    <w:p w14:paraId="16A83A13" w14:textId="5A06FA69" w:rsidR="00C050A8" w:rsidRDefault="00C050A8" w:rsidP="00C050A8">
      <w:pPr>
        <w:pStyle w:val="Listenabsatz"/>
        <w:numPr>
          <w:ilvl w:val="0"/>
          <w:numId w:val="60"/>
        </w:numPr>
        <w:rPr>
          <w:sz w:val="22"/>
          <w:szCs w:val="22"/>
        </w:rPr>
      </w:pPr>
      <w:r>
        <w:rPr>
          <w:sz w:val="22"/>
          <w:szCs w:val="22"/>
        </w:rPr>
        <w:t>Ab 1773 Aufnahme von 40 Kinder auf Landgut Neuhof</w:t>
      </w:r>
      <w:r w:rsidRPr="00C050A8">
        <w:rPr>
          <w:sz w:val="22"/>
          <w:szCs w:val="22"/>
        </w:rPr>
        <w:sym w:font="Wingdings" w:char="F0E0"/>
      </w:r>
      <w:r>
        <w:rPr>
          <w:sz w:val="22"/>
          <w:szCs w:val="22"/>
        </w:rPr>
        <w:t xml:space="preserve"> 1780 wegen Überschuldung geschlossen</w:t>
      </w:r>
    </w:p>
    <w:p w14:paraId="58C163A3" w14:textId="572724F9" w:rsidR="00C050A8" w:rsidRDefault="00C050A8" w:rsidP="00C050A8">
      <w:pPr>
        <w:pStyle w:val="Listenabsatz"/>
        <w:numPr>
          <w:ilvl w:val="0"/>
          <w:numId w:val="60"/>
        </w:numPr>
        <w:rPr>
          <w:sz w:val="22"/>
          <w:szCs w:val="22"/>
        </w:rPr>
      </w:pPr>
      <w:r>
        <w:rPr>
          <w:sz w:val="22"/>
          <w:szCs w:val="22"/>
        </w:rPr>
        <w:t>Ab 1780 schriftstellerisch&amp; philosophisch tätig</w:t>
      </w:r>
    </w:p>
    <w:p w14:paraId="13C25993" w14:textId="7D036778" w:rsidR="00C050A8" w:rsidRDefault="00C050A8" w:rsidP="00C050A8">
      <w:pPr>
        <w:pStyle w:val="Listenabsatz"/>
        <w:numPr>
          <w:ilvl w:val="0"/>
          <w:numId w:val="60"/>
        </w:numPr>
        <w:rPr>
          <w:sz w:val="22"/>
          <w:szCs w:val="22"/>
        </w:rPr>
      </w:pPr>
      <w:r>
        <w:rPr>
          <w:sz w:val="22"/>
          <w:szCs w:val="22"/>
        </w:rPr>
        <w:t>1799 Leitung Waisen- und Armenhaus in Stans</w:t>
      </w:r>
    </w:p>
    <w:p w14:paraId="06A562D4" w14:textId="1EACFDCC" w:rsidR="00C050A8" w:rsidRDefault="00C050A8" w:rsidP="00C050A8">
      <w:pPr>
        <w:pStyle w:val="Listenabsatz"/>
        <w:numPr>
          <w:ilvl w:val="0"/>
          <w:numId w:val="60"/>
        </w:numPr>
        <w:rPr>
          <w:sz w:val="22"/>
          <w:szCs w:val="22"/>
        </w:rPr>
      </w:pPr>
      <w:r>
        <w:rPr>
          <w:sz w:val="22"/>
          <w:szCs w:val="22"/>
        </w:rPr>
        <w:t>1800 Gründung Einrichtung in Burgdorf, theoretische Begründung seines Erziehungskonzepts (1804 Verlegung nach Iferten)</w:t>
      </w:r>
    </w:p>
    <w:p w14:paraId="6D913481" w14:textId="639F3241" w:rsidR="00C050A8" w:rsidRDefault="00C050A8" w:rsidP="00C050A8">
      <w:pPr>
        <w:pStyle w:val="Listenabsatz"/>
        <w:numPr>
          <w:ilvl w:val="0"/>
          <w:numId w:val="60"/>
        </w:numPr>
        <w:rPr>
          <w:sz w:val="22"/>
          <w:szCs w:val="22"/>
        </w:rPr>
      </w:pPr>
      <w:r>
        <w:rPr>
          <w:sz w:val="22"/>
          <w:szCs w:val="22"/>
        </w:rPr>
        <w:t>Schliessung 1825 wegen interner Streitigkeiten</w:t>
      </w:r>
    </w:p>
    <w:p w14:paraId="6D57CE43" w14:textId="7E1161F5" w:rsidR="00C050A8" w:rsidRDefault="00C050A8" w:rsidP="00C050A8">
      <w:pPr>
        <w:pStyle w:val="Listenabsatz"/>
        <w:numPr>
          <w:ilvl w:val="0"/>
          <w:numId w:val="60"/>
        </w:numPr>
        <w:rPr>
          <w:sz w:val="22"/>
          <w:szCs w:val="22"/>
        </w:rPr>
      </w:pPr>
      <w:r>
        <w:rPr>
          <w:sz w:val="22"/>
          <w:szCs w:val="22"/>
        </w:rPr>
        <w:lastRenderedPageBreak/>
        <w:t>Kehrt zurück auf den neuhof</w:t>
      </w:r>
    </w:p>
    <w:p w14:paraId="7BE7FEC5" w14:textId="042036D2" w:rsidR="00C050A8" w:rsidRDefault="00C050A8" w:rsidP="00C050A8">
      <w:pPr>
        <w:pStyle w:val="Listenabsatz"/>
        <w:numPr>
          <w:ilvl w:val="0"/>
          <w:numId w:val="60"/>
        </w:numPr>
        <w:rPr>
          <w:sz w:val="22"/>
          <w:szCs w:val="22"/>
        </w:rPr>
      </w:pPr>
      <w:r>
        <w:rPr>
          <w:sz w:val="22"/>
          <w:szCs w:val="22"/>
        </w:rPr>
        <w:t>Stirbt 1827 (81 Jahren)</w:t>
      </w:r>
    </w:p>
    <w:p w14:paraId="62E3BD7A" w14:textId="1189E30F" w:rsidR="00C050A8" w:rsidRDefault="00C050A8" w:rsidP="00C050A8">
      <w:pPr>
        <w:rPr>
          <w:sz w:val="22"/>
          <w:szCs w:val="22"/>
        </w:rPr>
      </w:pPr>
    </w:p>
    <w:p w14:paraId="71D86F18" w14:textId="51C22D27" w:rsidR="00C050A8" w:rsidRDefault="00C050A8" w:rsidP="00C050A8">
      <w:pPr>
        <w:pStyle w:val="berschrift2"/>
        <w:rPr>
          <w:rFonts w:asciiTheme="minorHAnsi" w:hAnsiTheme="minorHAnsi" w:cstheme="minorHAnsi"/>
          <w:sz w:val="22"/>
          <w:szCs w:val="22"/>
        </w:rPr>
      </w:pPr>
      <w:bookmarkStart w:id="16" w:name="_Toc124502788"/>
      <w:r w:rsidRPr="00C050A8">
        <w:rPr>
          <w:rFonts w:asciiTheme="minorHAnsi" w:hAnsiTheme="minorHAnsi" w:cstheme="minorHAnsi"/>
          <w:sz w:val="22"/>
          <w:szCs w:val="22"/>
        </w:rPr>
        <w:t>Ziel der Erziehung: der sittliche Mensch</w:t>
      </w:r>
      <w:bookmarkEnd w:id="16"/>
    </w:p>
    <w:p w14:paraId="214B059D" w14:textId="6551251C" w:rsidR="00C050A8" w:rsidRDefault="00C050A8" w:rsidP="00C050A8">
      <w:pPr>
        <w:pStyle w:val="Listenabsatz"/>
        <w:numPr>
          <w:ilvl w:val="0"/>
          <w:numId w:val="61"/>
        </w:numPr>
        <w:rPr>
          <w:sz w:val="22"/>
          <w:szCs w:val="22"/>
        </w:rPr>
      </w:pPr>
      <w:r>
        <w:rPr>
          <w:sz w:val="22"/>
          <w:szCs w:val="22"/>
        </w:rPr>
        <w:t>Strebt nach dem Guten</w:t>
      </w:r>
    </w:p>
    <w:p w14:paraId="75098F5E" w14:textId="135C39F5" w:rsidR="00C050A8" w:rsidRDefault="00C050A8" w:rsidP="00C050A8">
      <w:pPr>
        <w:pStyle w:val="Listenabsatz"/>
        <w:numPr>
          <w:ilvl w:val="0"/>
          <w:numId w:val="61"/>
        </w:numPr>
        <w:rPr>
          <w:sz w:val="22"/>
          <w:szCs w:val="22"/>
        </w:rPr>
      </w:pPr>
      <w:r>
        <w:rPr>
          <w:sz w:val="22"/>
          <w:szCs w:val="22"/>
        </w:rPr>
        <w:t>Trachtet nach der Liebe</w:t>
      </w:r>
    </w:p>
    <w:p w14:paraId="54282519" w14:textId="2AE47ECE" w:rsidR="00C050A8" w:rsidRDefault="00C050A8" w:rsidP="00C050A8">
      <w:pPr>
        <w:pStyle w:val="Listenabsatz"/>
        <w:numPr>
          <w:ilvl w:val="0"/>
          <w:numId w:val="61"/>
        </w:numPr>
        <w:rPr>
          <w:sz w:val="22"/>
          <w:szCs w:val="22"/>
        </w:rPr>
      </w:pPr>
      <w:r>
        <w:rPr>
          <w:sz w:val="22"/>
          <w:szCs w:val="22"/>
        </w:rPr>
        <w:t>Ist verwurzelt in religiösem Glauben</w:t>
      </w:r>
    </w:p>
    <w:p w14:paraId="1AE16D72" w14:textId="2F82CA60" w:rsidR="00C050A8" w:rsidRDefault="00C050A8" w:rsidP="00C050A8">
      <w:pPr>
        <w:pStyle w:val="Listenabsatz"/>
        <w:numPr>
          <w:ilvl w:val="0"/>
          <w:numId w:val="61"/>
        </w:numPr>
        <w:rPr>
          <w:sz w:val="22"/>
          <w:szCs w:val="22"/>
        </w:rPr>
      </w:pPr>
      <w:r>
        <w:rPr>
          <w:sz w:val="22"/>
          <w:szCs w:val="22"/>
        </w:rPr>
        <w:t>Stellt seinen Egoismus wo immer möglich zurück</w:t>
      </w:r>
    </w:p>
    <w:p w14:paraId="479A8B4F" w14:textId="07D96AD4" w:rsidR="00C050A8" w:rsidRDefault="00C050A8" w:rsidP="00C050A8">
      <w:pPr>
        <w:pStyle w:val="Listenabsatz"/>
        <w:numPr>
          <w:ilvl w:val="0"/>
          <w:numId w:val="61"/>
        </w:numPr>
        <w:rPr>
          <w:sz w:val="22"/>
          <w:szCs w:val="22"/>
        </w:rPr>
      </w:pPr>
      <w:r>
        <w:rPr>
          <w:sz w:val="22"/>
          <w:szCs w:val="22"/>
        </w:rPr>
        <w:t>Fühlt sich innerlich frei, das Gute zu wollen</w:t>
      </w:r>
    </w:p>
    <w:p w14:paraId="3AE3EB6E" w14:textId="547235CB" w:rsidR="00C050A8" w:rsidRDefault="00C050A8" w:rsidP="00C050A8">
      <w:pPr>
        <w:pStyle w:val="Listenabsatz"/>
        <w:numPr>
          <w:ilvl w:val="0"/>
          <w:numId w:val="61"/>
        </w:numPr>
        <w:rPr>
          <w:sz w:val="22"/>
          <w:szCs w:val="22"/>
        </w:rPr>
      </w:pPr>
      <w:r>
        <w:rPr>
          <w:sz w:val="22"/>
          <w:szCs w:val="22"/>
        </w:rPr>
        <w:t>Ist darum «Werk seiner selbst»</w:t>
      </w:r>
    </w:p>
    <w:p w14:paraId="3C867CB2" w14:textId="5F8AF8A7" w:rsidR="00C050A8" w:rsidRDefault="00C050A8" w:rsidP="00C050A8">
      <w:pPr>
        <w:rPr>
          <w:sz w:val="22"/>
          <w:szCs w:val="22"/>
        </w:rPr>
      </w:pPr>
    </w:p>
    <w:p w14:paraId="717217AD" w14:textId="7EB3753B" w:rsidR="00C050A8" w:rsidRDefault="00C050A8" w:rsidP="00C050A8">
      <w:pPr>
        <w:pStyle w:val="berschrift2"/>
        <w:rPr>
          <w:rFonts w:asciiTheme="minorHAnsi" w:hAnsiTheme="minorHAnsi" w:cstheme="minorHAnsi"/>
          <w:sz w:val="22"/>
          <w:szCs w:val="22"/>
        </w:rPr>
      </w:pPr>
      <w:bookmarkStart w:id="17" w:name="_Toc124502789"/>
      <w:r w:rsidRPr="00C050A8">
        <w:rPr>
          <w:rFonts w:asciiTheme="minorHAnsi" w:hAnsiTheme="minorHAnsi" w:cstheme="minorHAnsi"/>
          <w:sz w:val="22"/>
          <w:szCs w:val="22"/>
        </w:rPr>
        <w:t>Grundlagen</w:t>
      </w:r>
      <w:bookmarkEnd w:id="17"/>
    </w:p>
    <w:p w14:paraId="45A5539E" w14:textId="4F3F7F59" w:rsidR="00C050A8" w:rsidRDefault="001911D6" w:rsidP="00C050A8">
      <w:pPr>
        <w:rPr>
          <w:sz w:val="22"/>
          <w:szCs w:val="22"/>
        </w:rPr>
      </w:pPr>
      <w:r>
        <w:rPr>
          <w:sz w:val="22"/>
          <w:szCs w:val="22"/>
        </w:rPr>
        <w:t>Grundannahme: Sittlichkeit liegt in der Natur der Menschen, Jedes Kind/Mensch hat Kräfte&amp; Anlagen, diese können in Richtung Sittlichkeit sich entfalten oder in Richtung Egoismus</w:t>
      </w:r>
    </w:p>
    <w:p w14:paraId="52054994" w14:textId="34F1F495" w:rsidR="001911D6" w:rsidRDefault="001911D6" w:rsidP="001911D6">
      <w:pPr>
        <w:pStyle w:val="Listenabsatz"/>
        <w:numPr>
          <w:ilvl w:val="0"/>
          <w:numId w:val="59"/>
        </w:numPr>
        <w:rPr>
          <w:sz w:val="22"/>
          <w:szCs w:val="22"/>
        </w:rPr>
      </w:pPr>
      <w:r>
        <w:rPr>
          <w:sz w:val="22"/>
          <w:szCs w:val="22"/>
        </w:rPr>
        <w:t>Sittlichkeit besteht aus den Grundgefühlen Liebe, Vertrauen und Dankbarkeit</w:t>
      </w:r>
    </w:p>
    <w:p w14:paraId="4140DACF" w14:textId="097DE3CC" w:rsidR="001911D6" w:rsidRDefault="001911D6" w:rsidP="001911D6">
      <w:pPr>
        <w:pStyle w:val="Listenabsatz"/>
        <w:numPr>
          <w:ilvl w:val="0"/>
          <w:numId w:val="59"/>
        </w:numPr>
        <w:rPr>
          <w:sz w:val="22"/>
          <w:szCs w:val="22"/>
        </w:rPr>
      </w:pPr>
      <w:r>
        <w:rPr>
          <w:sz w:val="22"/>
          <w:szCs w:val="22"/>
        </w:rPr>
        <w:t>Voraussetzung für die Entfaltung: Mutterliebe, Geborgenheit, Bedürfnisbefriedigung (neu für damalige Zeit</w:t>
      </w:r>
      <w:r w:rsidRPr="001911D6">
        <w:rPr>
          <w:sz w:val="22"/>
          <w:szCs w:val="22"/>
        </w:rPr>
        <w:sym w:font="Wingdings" w:char="F0E0"/>
      </w:r>
      <w:r>
        <w:rPr>
          <w:sz w:val="22"/>
          <w:szCs w:val="22"/>
        </w:rPr>
        <w:t xml:space="preserve"> Ammen meist in erste 2 Jahren für Kinder gesorgt)</w:t>
      </w:r>
    </w:p>
    <w:p w14:paraId="3D98CE92" w14:textId="38F61757" w:rsidR="001911D6" w:rsidRDefault="001911D6" w:rsidP="001911D6">
      <w:pPr>
        <w:pStyle w:val="Listenabsatz"/>
        <w:numPr>
          <w:ilvl w:val="0"/>
          <w:numId w:val="59"/>
        </w:numPr>
        <w:rPr>
          <w:sz w:val="22"/>
          <w:szCs w:val="22"/>
        </w:rPr>
      </w:pPr>
      <w:r>
        <w:rPr>
          <w:sz w:val="22"/>
          <w:szCs w:val="22"/>
        </w:rPr>
        <w:t>Auch Ziel, denen «Herzenskräften» die intellektuellen (geistigen)&amp; handwerklichen Kräfte zu entfalten</w:t>
      </w:r>
    </w:p>
    <w:p w14:paraId="53EA2AAA" w14:textId="5A5FE781" w:rsidR="001911D6" w:rsidRDefault="001911D6" w:rsidP="001911D6">
      <w:pPr>
        <w:pStyle w:val="Listenabsatz"/>
        <w:numPr>
          <w:ilvl w:val="0"/>
          <w:numId w:val="59"/>
        </w:numPr>
        <w:rPr>
          <w:sz w:val="22"/>
          <w:szCs w:val="22"/>
        </w:rPr>
      </w:pPr>
      <w:r>
        <w:rPr>
          <w:b/>
          <w:bCs/>
          <w:sz w:val="22"/>
          <w:szCs w:val="22"/>
        </w:rPr>
        <w:t xml:space="preserve">Herz, Kopf Hand </w:t>
      </w:r>
      <w:r w:rsidRPr="001911D6">
        <w:rPr>
          <w:b/>
          <w:bCs/>
          <w:sz w:val="22"/>
          <w:szCs w:val="22"/>
        </w:rPr>
        <w:sym w:font="Wingdings" w:char="F0E0"/>
      </w:r>
      <w:r w:rsidRPr="001911D6">
        <w:rPr>
          <w:sz w:val="22"/>
          <w:szCs w:val="22"/>
        </w:rPr>
        <w:t xml:space="preserve"> entwickeln sich je nach eigenen </w:t>
      </w:r>
      <w:r w:rsidR="00051692" w:rsidRPr="001911D6">
        <w:rPr>
          <w:sz w:val="22"/>
          <w:szCs w:val="22"/>
        </w:rPr>
        <w:t>Gesetzmässigkeiten</w:t>
      </w:r>
      <w:r w:rsidRPr="001911D6">
        <w:rPr>
          <w:sz w:val="22"/>
          <w:szCs w:val="22"/>
        </w:rPr>
        <w:t>, Aufgabe Erzieher ist es diese Gesetzmässigkeiten kennenzulernen&amp; sich ihnen zu unterwerfen. Alle erzieherischen Einflüsse müssen sich unter allen Umständen der menschlichen Natur unterordnen</w:t>
      </w:r>
    </w:p>
    <w:p w14:paraId="2C41204C" w14:textId="67403006" w:rsidR="00051692" w:rsidRDefault="00051692" w:rsidP="001911D6">
      <w:pPr>
        <w:pStyle w:val="Listenabsatz"/>
        <w:numPr>
          <w:ilvl w:val="0"/>
          <w:numId w:val="59"/>
        </w:numPr>
        <w:rPr>
          <w:sz w:val="22"/>
          <w:szCs w:val="22"/>
        </w:rPr>
      </w:pPr>
      <w:r>
        <w:rPr>
          <w:b/>
          <w:bCs/>
          <w:sz w:val="22"/>
          <w:szCs w:val="22"/>
        </w:rPr>
        <w:t xml:space="preserve">«Naturgemässheit» </w:t>
      </w:r>
      <w:r>
        <w:rPr>
          <w:sz w:val="22"/>
          <w:szCs w:val="22"/>
        </w:rPr>
        <w:t>ist oberste Forderung Pestalozzis an die Erziehung. Nur sie ist bildend. Jeder nicht naturgemässe Einfluss auf den Menschen ist «verbildend»</w:t>
      </w:r>
    </w:p>
    <w:p w14:paraId="247F454D" w14:textId="12212E50" w:rsidR="00051692" w:rsidRDefault="00051692" w:rsidP="00051692">
      <w:pPr>
        <w:pStyle w:val="berschrift2"/>
        <w:rPr>
          <w:rFonts w:asciiTheme="minorHAnsi" w:hAnsiTheme="minorHAnsi" w:cstheme="minorHAnsi"/>
          <w:sz w:val="22"/>
          <w:szCs w:val="22"/>
        </w:rPr>
      </w:pPr>
      <w:bookmarkStart w:id="18" w:name="_Toc124502790"/>
      <w:r w:rsidRPr="00051692">
        <w:rPr>
          <w:rFonts w:asciiTheme="minorHAnsi" w:hAnsiTheme="minorHAnsi" w:cstheme="minorHAnsi"/>
          <w:sz w:val="22"/>
          <w:szCs w:val="22"/>
        </w:rPr>
        <w:t>Erziehung</w:t>
      </w:r>
      <w:bookmarkEnd w:id="18"/>
    </w:p>
    <w:p w14:paraId="1DFA754D" w14:textId="6489F3BA" w:rsidR="00051692" w:rsidRDefault="00051692" w:rsidP="00051692">
      <w:pPr>
        <w:rPr>
          <w:sz w:val="22"/>
          <w:szCs w:val="22"/>
        </w:rPr>
      </w:pPr>
      <w:r>
        <w:rPr>
          <w:sz w:val="22"/>
          <w:szCs w:val="22"/>
        </w:rPr>
        <w:t>Erziehung ist immer ein personales Geschehen (zwischen 2 Menschen).</w:t>
      </w:r>
    </w:p>
    <w:p w14:paraId="1B581DB5" w14:textId="48D63546" w:rsidR="00051692" w:rsidRDefault="00051692" w:rsidP="00051692">
      <w:pPr>
        <w:rPr>
          <w:sz w:val="22"/>
          <w:szCs w:val="22"/>
        </w:rPr>
      </w:pPr>
      <w:r>
        <w:rPr>
          <w:sz w:val="22"/>
          <w:szCs w:val="22"/>
        </w:rPr>
        <w:t>Wichtig für Pädagogen</w:t>
      </w:r>
      <w:r w:rsidRPr="00051692">
        <w:rPr>
          <w:sz w:val="22"/>
          <w:szCs w:val="22"/>
        </w:rPr>
        <w:sym w:font="Wingdings" w:char="F0E0"/>
      </w:r>
      <w:r>
        <w:rPr>
          <w:sz w:val="22"/>
          <w:szCs w:val="22"/>
        </w:rPr>
        <w:t xml:space="preserve"> jedes Kind als Individuum mit liebendem Klick wahrnehmen&amp; auf seine seelischen Regungen eingehen zu können!</w:t>
      </w:r>
    </w:p>
    <w:p w14:paraId="5CC6A5D4" w14:textId="615445B2" w:rsidR="00051692" w:rsidRDefault="00051692" w:rsidP="00051692">
      <w:pPr>
        <w:pStyle w:val="Listenabsatz"/>
        <w:numPr>
          <w:ilvl w:val="0"/>
          <w:numId w:val="62"/>
        </w:numPr>
        <w:rPr>
          <w:sz w:val="22"/>
          <w:szCs w:val="22"/>
        </w:rPr>
      </w:pPr>
      <w:r>
        <w:rPr>
          <w:sz w:val="22"/>
          <w:szCs w:val="22"/>
        </w:rPr>
        <w:t>Durch Atmosphäre des Beruhigtseins&amp; der Annahme durch die Mitmenschen wächst in der Seele des Kindes eine</w:t>
      </w:r>
      <w:r w:rsidRPr="00051692">
        <w:rPr>
          <w:b/>
          <w:bCs/>
          <w:sz w:val="22"/>
          <w:szCs w:val="22"/>
        </w:rPr>
        <w:t xml:space="preserve"> «</w:t>
      </w:r>
      <w:r>
        <w:rPr>
          <w:b/>
          <w:bCs/>
          <w:sz w:val="22"/>
          <w:szCs w:val="22"/>
        </w:rPr>
        <w:t xml:space="preserve">sittliche Gemütsstimmung»: </w:t>
      </w:r>
      <w:r>
        <w:rPr>
          <w:sz w:val="22"/>
          <w:szCs w:val="22"/>
        </w:rPr>
        <w:t>Kind ist bereit mit anderen zu teilen, ihnen zu helfen&amp; ihnen etwas zuliebe zu tun, womit sich seine Herzenskräfte entfalten</w:t>
      </w:r>
    </w:p>
    <w:p w14:paraId="79029FE4" w14:textId="08CA9E5B" w:rsidR="00051692" w:rsidRDefault="00051692" w:rsidP="00051692">
      <w:pPr>
        <w:pStyle w:val="Listenabsatz"/>
        <w:numPr>
          <w:ilvl w:val="0"/>
          <w:numId w:val="62"/>
        </w:numPr>
        <w:rPr>
          <w:sz w:val="22"/>
          <w:szCs w:val="22"/>
        </w:rPr>
      </w:pPr>
      <w:r>
        <w:rPr>
          <w:sz w:val="22"/>
          <w:szCs w:val="22"/>
        </w:rPr>
        <w:t xml:space="preserve">Lassen sich niemals unter Druck, Nötigung oder Zwang in Tätigkeiten versetzen, sondern nur dadurch, dass Erzieher es ihm vorlebt (Vertrauen entsteht nur dadurch, dass der Erzieher dem Kind vertraut) </w:t>
      </w:r>
    </w:p>
    <w:p w14:paraId="6029BBEF" w14:textId="7B40AE1E" w:rsidR="00051692" w:rsidRDefault="00051692" w:rsidP="00051692">
      <w:pPr>
        <w:pStyle w:val="Listenabsatz"/>
        <w:rPr>
          <w:sz w:val="22"/>
          <w:szCs w:val="22"/>
        </w:rPr>
      </w:pPr>
      <w:r w:rsidRPr="00051692">
        <w:rPr>
          <w:sz w:val="22"/>
          <w:szCs w:val="22"/>
        </w:rPr>
        <w:sym w:font="Wingdings" w:char="F0E0"/>
      </w:r>
      <w:r>
        <w:rPr>
          <w:sz w:val="22"/>
          <w:szCs w:val="22"/>
        </w:rPr>
        <w:t xml:space="preserve"> Innenleben des Erziehers wird für sittliche Entwicklung des Kindes zum Schicksal. Was in der Seele von Eltern&amp; Lehrern lebt, bringt Entsprechendes in der Seele des Kindes zum Schwingen.</w:t>
      </w:r>
    </w:p>
    <w:p w14:paraId="7B64B459" w14:textId="77777777" w:rsidR="00051692" w:rsidRDefault="00051692" w:rsidP="00051692">
      <w:pPr>
        <w:pStyle w:val="Listenabsatz"/>
        <w:rPr>
          <w:sz w:val="22"/>
          <w:szCs w:val="22"/>
        </w:rPr>
      </w:pPr>
    </w:p>
    <w:p w14:paraId="3C168CFC" w14:textId="365D3CD8" w:rsidR="00051692" w:rsidRDefault="00051692" w:rsidP="00051692">
      <w:pPr>
        <w:rPr>
          <w:sz w:val="22"/>
          <w:szCs w:val="22"/>
          <w:u w:val="single"/>
        </w:rPr>
      </w:pPr>
      <w:r>
        <w:rPr>
          <w:sz w:val="22"/>
          <w:szCs w:val="22"/>
          <w:u w:val="single"/>
        </w:rPr>
        <w:t>Anschauung</w:t>
      </w:r>
    </w:p>
    <w:p w14:paraId="31F3EF54" w14:textId="01C6BB42" w:rsidR="00051692" w:rsidRDefault="00051692" w:rsidP="00051692">
      <w:pPr>
        <w:rPr>
          <w:sz w:val="22"/>
          <w:szCs w:val="22"/>
        </w:rPr>
      </w:pPr>
      <w:r>
        <w:rPr>
          <w:sz w:val="22"/>
          <w:szCs w:val="22"/>
        </w:rPr>
        <w:t>Äussere Anschauung: Begriffsbildung (z.B wenn über Buch gesprochen wird,</w:t>
      </w:r>
      <w:r w:rsidR="00EB3C3D">
        <w:rPr>
          <w:sz w:val="22"/>
          <w:szCs w:val="22"/>
        </w:rPr>
        <w:t xml:space="preserve"> muss man auch eines zur Anschauung haben)</w:t>
      </w:r>
    </w:p>
    <w:p w14:paraId="400A85DA" w14:textId="2C197C03" w:rsidR="00EB3C3D" w:rsidRDefault="00EB3C3D" w:rsidP="00051692">
      <w:pPr>
        <w:rPr>
          <w:sz w:val="22"/>
          <w:szCs w:val="22"/>
        </w:rPr>
      </w:pPr>
      <w:r>
        <w:rPr>
          <w:sz w:val="22"/>
          <w:szCs w:val="22"/>
        </w:rPr>
        <w:t>Innere Anschauung: Lernen am Beispiel, Beobachten von Ereignissen/ Situationen</w:t>
      </w:r>
    </w:p>
    <w:p w14:paraId="68B74EE3" w14:textId="5B5A4576" w:rsidR="00EB3C3D" w:rsidRDefault="00EB3C3D" w:rsidP="00051692">
      <w:pPr>
        <w:rPr>
          <w:sz w:val="22"/>
          <w:szCs w:val="22"/>
        </w:rPr>
      </w:pPr>
    </w:p>
    <w:p w14:paraId="3127A865" w14:textId="2ED78818" w:rsidR="00EB3C3D" w:rsidRDefault="00EB3C3D" w:rsidP="00EB3C3D">
      <w:pPr>
        <w:pStyle w:val="berschrift2"/>
        <w:rPr>
          <w:rFonts w:asciiTheme="minorHAnsi" w:hAnsiTheme="minorHAnsi" w:cstheme="minorHAnsi"/>
          <w:sz w:val="22"/>
          <w:szCs w:val="22"/>
        </w:rPr>
      </w:pPr>
      <w:bookmarkStart w:id="19" w:name="_Toc124502791"/>
      <w:r w:rsidRPr="00EB3C3D">
        <w:rPr>
          <w:rFonts w:asciiTheme="minorHAnsi" w:hAnsiTheme="minorHAnsi" w:cstheme="minorHAnsi"/>
          <w:sz w:val="22"/>
          <w:szCs w:val="22"/>
        </w:rPr>
        <w:t>Gehorsam</w:t>
      </w:r>
      <w:bookmarkEnd w:id="19"/>
    </w:p>
    <w:p w14:paraId="1D8CBBFD" w14:textId="6FD6989E" w:rsidR="00EB3C3D" w:rsidRDefault="00EB3C3D" w:rsidP="00EB3C3D">
      <w:pPr>
        <w:pStyle w:val="Listenabsatz"/>
        <w:numPr>
          <w:ilvl w:val="0"/>
          <w:numId w:val="63"/>
        </w:numPr>
        <w:rPr>
          <w:sz w:val="22"/>
          <w:szCs w:val="22"/>
        </w:rPr>
      </w:pPr>
      <w:r w:rsidRPr="00EB3C3D">
        <w:rPr>
          <w:sz w:val="22"/>
          <w:szCs w:val="22"/>
        </w:rPr>
        <w:t>Zuerst passiver Gehorsam (Warten-Müssen &amp; Warten-Können)</w:t>
      </w:r>
    </w:p>
    <w:p w14:paraId="16A9E022" w14:textId="31015F26" w:rsidR="00D70713" w:rsidRDefault="00D70713" w:rsidP="00EB3C3D">
      <w:pPr>
        <w:pStyle w:val="Listenabsatz"/>
        <w:numPr>
          <w:ilvl w:val="0"/>
          <w:numId w:val="63"/>
        </w:numPr>
        <w:rPr>
          <w:sz w:val="22"/>
          <w:szCs w:val="22"/>
        </w:rPr>
      </w:pPr>
      <w:r>
        <w:rPr>
          <w:sz w:val="22"/>
          <w:szCs w:val="22"/>
        </w:rPr>
        <w:t>Erst später in aktiver Form, sich dem Willen des Erziehers zu fügen</w:t>
      </w:r>
    </w:p>
    <w:p w14:paraId="1CABF9E4" w14:textId="6606227F" w:rsidR="00B24E01" w:rsidRDefault="00B24E01" w:rsidP="00EB3C3D">
      <w:pPr>
        <w:pStyle w:val="Listenabsatz"/>
        <w:numPr>
          <w:ilvl w:val="0"/>
          <w:numId w:val="63"/>
        </w:numPr>
        <w:rPr>
          <w:sz w:val="22"/>
          <w:szCs w:val="22"/>
        </w:rPr>
      </w:pPr>
      <w:r>
        <w:rPr>
          <w:sz w:val="22"/>
          <w:szCs w:val="22"/>
        </w:rPr>
        <w:t>Entsteht nur, wenn sich Erzieher durch Festigkeit auszeichnet, die eingebettet ist in die erzieherische Liebe. Dann fühlt sich Kind durch Gehorsamsforderung auch nicht belastet/ gekränkt, sondern nimmt Regel selbstverständlich hin</w:t>
      </w:r>
    </w:p>
    <w:p w14:paraId="14663E74" w14:textId="6A0AA77E" w:rsidR="00B24E01" w:rsidRDefault="00B24E01" w:rsidP="00EB3C3D">
      <w:pPr>
        <w:pStyle w:val="Listenabsatz"/>
        <w:numPr>
          <w:ilvl w:val="0"/>
          <w:numId w:val="63"/>
        </w:numPr>
        <w:rPr>
          <w:sz w:val="22"/>
          <w:szCs w:val="22"/>
        </w:rPr>
      </w:pPr>
      <w:r>
        <w:rPr>
          <w:sz w:val="22"/>
          <w:szCs w:val="22"/>
        </w:rPr>
        <w:t xml:space="preserve">Liebe die auf Gehorsam verzichten können glaubt </w:t>
      </w:r>
      <w:r w:rsidRPr="00B24E01">
        <w:rPr>
          <w:sz w:val="22"/>
          <w:szCs w:val="22"/>
        </w:rPr>
        <w:sym w:font="Wingdings" w:char="F0E0"/>
      </w:r>
      <w:r>
        <w:rPr>
          <w:sz w:val="22"/>
          <w:szCs w:val="22"/>
        </w:rPr>
        <w:t xml:space="preserve"> Schwächlichkeit</w:t>
      </w:r>
    </w:p>
    <w:p w14:paraId="35C8882E" w14:textId="060530A5" w:rsidR="00B24E01" w:rsidRDefault="00B24E01" w:rsidP="00EB3C3D">
      <w:pPr>
        <w:pStyle w:val="Listenabsatz"/>
        <w:numPr>
          <w:ilvl w:val="0"/>
          <w:numId w:val="63"/>
        </w:numPr>
        <w:rPr>
          <w:sz w:val="22"/>
          <w:szCs w:val="22"/>
        </w:rPr>
      </w:pPr>
      <w:r>
        <w:rPr>
          <w:sz w:val="22"/>
          <w:szCs w:val="22"/>
        </w:rPr>
        <w:lastRenderedPageBreak/>
        <w:t xml:space="preserve">Wenn Gehrosam mit Festigkeit&amp; Verantwortungsgefühl gepaart </w:t>
      </w:r>
      <w:r w:rsidRPr="00B24E01">
        <w:rPr>
          <w:sz w:val="22"/>
          <w:szCs w:val="22"/>
        </w:rPr>
        <w:sym w:font="Wingdings" w:char="F0E0"/>
      </w:r>
      <w:r>
        <w:rPr>
          <w:sz w:val="22"/>
          <w:szCs w:val="22"/>
        </w:rPr>
        <w:t xml:space="preserve"> wird sie zur «sehenden Liebe». Gibt Halt, setzt Massstäbe&amp; notwendige Grenzen</w:t>
      </w:r>
    </w:p>
    <w:p w14:paraId="1027DB40" w14:textId="64E3AEAF" w:rsidR="00B24E01" w:rsidRDefault="00B24E01" w:rsidP="00B24E01">
      <w:pPr>
        <w:rPr>
          <w:sz w:val="22"/>
          <w:szCs w:val="22"/>
        </w:rPr>
      </w:pPr>
    </w:p>
    <w:p w14:paraId="0DB14B24" w14:textId="3F5A816A" w:rsidR="00B24E01" w:rsidRDefault="00B24E01" w:rsidP="00B24E01">
      <w:pPr>
        <w:pStyle w:val="berschrift2"/>
        <w:rPr>
          <w:rFonts w:asciiTheme="minorHAnsi" w:hAnsiTheme="minorHAnsi" w:cstheme="minorHAnsi"/>
          <w:sz w:val="22"/>
          <w:szCs w:val="22"/>
        </w:rPr>
      </w:pPr>
      <w:bookmarkStart w:id="20" w:name="_Toc124502792"/>
      <w:r w:rsidRPr="00B24E01">
        <w:rPr>
          <w:rFonts w:asciiTheme="minorHAnsi" w:hAnsiTheme="minorHAnsi" w:cstheme="minorHAnsi"/>
          <w:sz w:val="22"/>
          <w:szCs w:val="22"/>
        </w:rPr>
        <w:t>Herz, Hand, Kopf</w:t>
      </w:r>
      <w:bookmarkEnd w:id="20"/>
    </w:p>
    <w:p w14:paraId="0E239022" w14:textId="315BC2ED" w:rsidR="00B24E01" w:rsidRDefault="00B24E01" w:rsidP="00B24E01">
      <w:pPr>
        <w:rPr>
          <w:b/>
          <w:bCs/>
          <w:sz w:val="22"/>
          <w:szCs w:val="22"/>
        </w:rPr>
      </w:pPr>
      <w:r w:rsidRPr="00B24E01">
        <w:rPr>
          <w:sz w:val="22"/>
          <w:szCs w:val="22"/>
        </w:rPr>
        <w:t xml:space="preserve">Erst soll das Kind sittliches Leben fühlen </w:t>
      </w:r>
      <w:r w:rsidRPr="00B24E01">
        <w:rPr>
          <w:b/>
          <w:bCs/>
          <w:sz w:val="22"/>
          <w:szCs w:val="22"/>
        </w:rPr>
        <w:t>(Herz),</w:t>
      </w:r>
      <w:r w:rsidRPr="00B24E01">
        <w:rPr>
          <w:sz w:val="22"/>
          <w:szCs w:val="22"/>
        </w:rPr>
        <w:t xml:space="preserve"> dann soll es das Gute tun </w:t>
      </w:r>
      <w:r w:rsidRPr="00B24E01">
        <w:rPr>
          <w:b/>
          <w:bCs/>
          <w:sz w:val="22"/>
          <w:szCs w:val="22"/>
        </w:rPr>
        <w:t>(Hand)</w:t>
      </w:r>
      <w:r w:rsidRPr="00B24E01">
        <w:rPr>
          <w:sz w:val="22"/>
          <w:szCs w:val="22"/>
        </w:rPr>
        <w:t xml:space="preserve"> und schliesslich folgt die Reflexion </w:t>
      </w:r>
      <w:r w:rsidRPr="00B24E01">
        <w:rPr>
          <w:b/>
          <w:bCs/>
          <w:sz w:val="22"/>
          <w:szCs w:val="22"/>
        </w:rPr>
        <w:t>(Kopf)</w:t>
      </w:r>
    </w:p>
    <w:p w14:paraId="2851C5A8" w14:textId="105D4F28" w:rsidR="00B24E01" w:rsidRDefault="00B24E01" w:rsidP="00B24E01">
      <w:pPr>
        <w:rPr>
          <w:sz w:val="22"/>
          <w:szCs w:val="22"/>
        </w:rPr>
      </w:pPr>
      <w:r w:rsidRPr="00B24E01">
        <w:rPr>
          <w:sz w:val="22"/>
          <w:szCs w:val="22"/>
        </w:rPr>
        <w:t>Pestalozzi stellt sich so dem Rationalismus entgegen, der glaubt sittliches Leben einzig auf die Vernunft gründen zu können:</w:t>
      </w:r>
    </w:p>
    <w:p w14:paraId="66B26275" w14:textId="3A090474" w:rsidR="00B24E01" w:rsidRDefault="00B24E01" w:rsidP="00B24E01">
      <w:pPr>
        <w:pStyle w:val="Listenabsatz"/>
        <w:numPr>
          <w:ilvl w:val="0"/>
          <w:numId w:val="64"/>
        </w:numPr>
        <w:rPr>
          <w:sz w:val="22"/>
          <w:szCs w:val="22"/>
        </w:rPr>
      </w:pPr>
      <w:r>
        <w:rPr>
          <w:sz w:val="22"/>
          <w:szCs w:val="22"/>
        </w:rPr>
        <w:t>Kann mit moralischen Erziehung des Kindes gar nicht so lange warten, bis sich Vernunft ausgebildet hat</w:t>
      </w:r>
    </w:p>
    <w:p w14:paraId="06FCA63E" w14:textId="1E780255" w:rsidR="00B24E01" w:rsidRDefault="00B24E01" w:rsidP="00B24E01">
      <w:pPr>
        <w:pStyle w:val="Listenabsatz"/>
        <w:numPr>
          <w:ilvl w:val="0"/>
          <w:numId w:val="64"/>
        </w:numPr>
        <w:rPr>
          <w:sz w:val="22"/>
          <w:szCs w:val="22"/>
        </w:rPr>
      </w:pPr>
      <w:r>
        <w:rPr>
          <w:sz w:val="22"/>
          <w:szCs w:val="22"/>
        </w:rPr>
        <w:t>Handlungen des Menschen sind weit mehr im Gemüt als in vernünftigen Überlegungen begründet</w:t>
      </w:r>
    </w:p>
    <w:p w14:paraId="7CFE3404" w14:textId="746BC66C" w:rsidR="00B24E01" w:rsidRDefault="00B24E01" w:rsidP="00B24E01">
      <w:pPr>
        <w:rPr>
          <w:sz w:val="22"/>
          <w:szCs w:val="22"/>
        </w:rPr>
      </w:pPr>
    </w:p>
    <w:p w14:paraId="65A821DB" w14:textId="51B4DF84" w:rsidR="00B24E01" w:rsidRDefault="00B24E01" w:rsidP="00B24E01">
      <w:pPr>
        <w:rPr>
          <w:sz w:val="22"/>
          <w:szCs w:val="22"/>
        </w:rPr>
      </w:pPr>
      <w:r>
        <w:rPr>
          <w:sz w:val="22"/>
          <w:szCs w:val="22"/>
          <w:u w:val="single"/>
        </w:rPr>
        <w:t>Bildungsziele</w:t>
      </w:r>
      <w:r w:rsidRPr="00B24E01">
        <w:rPr>
          <w:sz w:val="22"/>
          <w:szCs w:val="22"/>
          <w:u w:val="single"/>
        </w:rPr>
        <w:sym w:font="Wingdings" w:char="F0E0"/>
      </w:r>
      <w:r>
        <w:rPr>
          <w:sz w:val="22"/>
          <w:szCs w:val="22"/>
          <w:u w:val="single"/>
        </w:rPr>
        <w:t xml:space="preserve"> </w:t>
      </w:r>
      <w:r>
        <w:rPr>
          <w:sz w:val="22"/>
          <w:szCs w:val="22"/>
        </w:rPr>
        <w:t>«</w:t>
      </w:r>
      <w:r w:rsidR="00A42A4D">
        <w:rPr>
          <w:sz w:val="22"/>
          <w:szCs w:val="22"/>
        </w:rPr>
        <w:t>Entfaltung</w:t>
      </w:r>
      <w:r>
        <w:rPr>
          <w:sz w:val="22"/>
          <w:szCs w:val="22"/>
        </w:rPr>
        <w:t xml:space="preserve"> von Kräften&amp; Anlagen» ist etwas ganz anderes als das «Anfüllen eines leeren Gefässes mit Informationen».</w:t>
      </w:r>
    </w:p>
    <w:p w14:paraId="713D7A81" w14:textId="5F5DE68D" w:rsidR="00B24E01" w:rsidRPr="00B24E01" w:rsidRDefault="00B24E01" w:rsidP="00B24E01">
      <w:pPr>
        <w:rPr>
          <w:sz w:val="22"/>
          <w:szCs w:val="22"/>
        </w:rPr>
      </w:pPr>
      <w:r>
        <w:rPr>
          <w:sz w:val="22"/>
          <w:szCs w:val="22"/>
        </w:rPr>
        <w:t>Konkrete Lerninhalte sind eher unwichtig. Wesentlich ist, was im Kinde passiert durch die Auseinandersetzung mit dem Stoff. Stoff nicht einfach aufnehmen, sondern durch die Behandlung des Stoffs verändert/ stärker werden. Im Zentrum</w:t>
      </w:r>
      <w:r w:rsidR="00A42A4D">
        <w:rPr>
          <w:sz w:val="22"/>
          <w:szCs w:val="22"/>
        </w:rPr>
        <w:t xml:space="preserve"> steht nicht Vermittlung von Wissen, sondern Erwerb von können!</w:t>
      </w:r>
    </w:p>
    <w:p w14:paraId="539D1321" w14:textId="01B38823" w:rsidR="00B62003" w:rsidRPr="00EE716C" w:rsidRDefault="00EA3364" w:rsidP="00EE716C">
      <w:pPr>
        <w:pStyle w:val="berschrift1"/>
        <w:rPr>
          <w:rFonts w:asciiTheme="minorHAnsi" w:hAnsiTheme="minorHAnsi" w:cstheme="minorHAnsi"/>
          <w:sz w:val="28"/>
          <w:szCs w:val="28"/>
        </w:rPr>
      </w:pPr>
      <w:bookmarkStart w:id="21" w:name="_Toc122087957"/>
      <w:bookmarkStart w:id="22" w:name="_Toc124502793"/>
      <w:r w:rsidRPr="00EE716C">
        <w:rPr>
          <w:rFonts w:asciiTheme="minorHAnsi" w:hAnsiTheme="minorHAnsi" w:cstheme="minorHAnsi"/>
          <w:sz w:val="28"/>
          <w:szCs w:val="28"/>
        </w:rPr>
        <w:t>Pionier*innen Sozialer Arbeit (Reimer 7.10.22)</w:t>
      </w:r>
      <w:bookmarkEnd w:id="21"/>
      <w:bookmarkEnd w:id="22"/>
    </w:p>
    <w:p w14:paraId="4A870CDF" w14:textId="709EE3D4" w:rsidR="008B5B09" w:rsidRDefault="008B5B09" w:rsidP="008B5B09">
      <w:r w:rsidRPr="008B5B09">
        <w:rPr>
          <w:highlight w:val="yellow"/>
        </w:rPr>
        <w:t>Lernziele</w:t>
      </w:r>
    </w:p>
    <w:p w14:paraId="1A973AB9" w14:textId="2EA28816" w:rsidR="008B5B09" w:rsidRDefault="008B5B09" w:rsidP="008B5B09">
      <w:pPr>
        <w:rPr>
          <w:i/>
          <w:iCs/>
          <w:sz w:val="22"/>
          <w:szCs w:val="22"/>
        </w:rPr>
      </w:pPr>
      <w:r>
        <w:rPr>
          <w:i/>
          <w:iCs/>
          <w:sz w:val="22"/>
          <w:szCs w:val="22"/>
        </w:rPr>
        <w:t>1. Die Studierenden können die Leitideen der deutschen und Schweizer Pionierinnen Sozialer Arbeit nacherzählen.</w:t>
      </w:r>
    </w:p>
    <w:p w14:paraId="43D11299" w14:textId="0F3F3A9E" w:rsidR="008B5B09" w:rsidRDefault="008B5B09" w:rsidP="008B5B09">
      <w:pPr>
        <w:rPr>
          <w:i/>
          <w:iCs/>
          <w:sz w:val="22"/>
          <w:szCs w:val="22"/>
        </w:rPr>
      </w:pPr>
      <w:r>
        <w:rPr>
          <w:i/>
          <w:iCs/>
          <w:sz w:val="22"/>
          <w:szCs w:val="22"/>
        </w:rPr>
        <w:t>2. Die Studierenden können die Geschichte der deutschen und Schweizer Pionierinnen in einem internationalen Kontext verorten und sind in der Lage Ähnlichkeiten und Unterschiede zu verorten</w:t>
      </w:r>
    </w:p>
    <w:p w14:paraId="558504B4" w14:textId="319D36C5" w:rsidR="008B5B09" w:rsidRPr="008B5B09" w:rsidRDefault="008B5B09" w:rsidP="008B5B09">
      <w:pPr>
        <w:rPr>
          <w:i/>
          <w:iCs/>
          <w:sz w:val="22"/>
          <w:szCs w:val="22"/>
        </w:rPr>
      </w:pPr>
      <w:r>
        <w:rPr>
          <w:i/>
          <w:iCs/>
          <w:sz w:val="22"/>
          <w:szCs w:val="22"/>
        </w:rPr>
        <w:t xml:space="preserve">3. Die Studierenden können Zusammenhänge zwischen Frauenbewegung und der Entstehungsgeschichte der Sozialen Arbeit benennen. </w:t>
      </w:r>
    </w:p>
    <w:p w14:paraId="0A6EA11D" w14:textId="3F6E6362" w:rsidR="00EA3364" w:rsidRPr="00AE76C1" w:rsidRDefault="00EA3364" w:rsidP="00377B1C">
      <w:pPr>
        <w:pStyle w:val="berschrift2"/>
        <w:rPr>
          <w:rFonts w:asciiTheme="minorHAnsi" w:hAnsiTheme="minorHAnsi" w:cstheme="minorHAnsi"/>
          <w:sz w:val="22"/>
          <w:szCs w:val="22"/>
        </w:rPr>
      </w:pPr>
      <w:bookmarkStart w:id="23" w:name="_Toc122087958"/>
      <w:bookmarkStart w:id="24" w:name="_Toc124502794"/>
      <w:r w:rsidRPr="00AE76C1">
        <w:rPr>
          <w:rFonts w:asciiTheme="minorHAnsi" w:hAnsiTheme="minorHAnsi" w:cstheme="minorHAnsi"/>
          <w:sz w:val="22"/>
          <w:szCs w:val="22"/>
        </w:rPr>
        <w:t>Verschiedene Frauenbilder</w:t>
      </w:r>
      <w:bookmarkEnd w:id="23"/>
      <w:bookmarkEnd w:id="24"/>
    </w:p>
    <w:p w14:paraId="014F3184" w14:textId="1966E82E" w:rsidR="00EA3364" w:rsidRPr="00AE76C1" w:rsidRDefault="00EA3364" w:rsidP="00EA3364">
      <w:pPr>
        <w:pStyle w:val="KeinLeerraum"/>
        <w:rPr>
          <w:rFonts w:cstheme="minorHAnsi"/>
          <w:sz w:val="22"/>
          <w:szCs w:val="22"/>
        </w:rPr>
      </w:pPr>
      <w:r w:rsidRPr="00AE76C1">
        <w:rPr>
          <w:rFonts w:cstheme="minorHAnsi"/>
          <w:b/>
          <w:bCs/>
          <w:sz w:val="22"/>
          <w:szCs w:val="22"/>
        </w:rPr>
        <w:t>Arbeiterinnen</w:t>
      </w:r>
      <w:r w:rsidRPr="00AE76C1">
        <w:rPr>
          <w:rFonts w:cstheme="minorHAnsi"/>
          <w:b/>
          <w:bCs/>
          <w:sz w:val="22"/>
          <w:szCs w:val="22"/>
        </w:rPr>
        <w:sym w:font="Wingdings" w:char="F0E0"/>
      </w:r>
      <w:r w:rsidRPr="00AE76C1">
        <w:rPr>
          <w:rFonts w:cstheme="minorHAnsi"/>
          <w:b/>
          <w:bCs/>
          <w:sz w:val="22"/>
          <w:szCs w:val="22"/>
        </w:rPr>
        <w:t xml:space="preserve"> </w:t>
      </w:r>
      <w:r w:rsidRPr="00AE76C1">
        <w:rPr>
          <w:rFonts w:cstheme="minorHAnsi"/>
          <w:sz w:val="22"/>
          <w:szCs w:val="22"/>
        </w:rPr>
        <w:t>müssen arbeiten, kampf um angemessene Bedingungen, Mutterschutz, Kinderbetreuung u.ä</w:t>
      </w:r>
      <w:r w:rsidRPr="00AE76C1">
        <w:rPr>
          <w:rFonts w:cstheme="minorHAnsi"/>
          <w:sz w:val="22"/>
          <w:szCs w:val="22"/>
        </w:rPr>
        <w:sym w:font="Wingdings" w:char="F0E0"/>
      </w:r>
      <w:r w:rsidRPr="00AE76C1">
        <w:rPr>
          <w:rFonts w:cstheme="minorHAnsi"/>
          <w:sz w:val="22"/>
          <w:szCs w:val="22"/>
        </w:rPr>
        <w:t xml:space="preserve"> mehr Rechte und mehr Schutz für arbeitende Mütter</w:t>
      </w:r>
    </w:p>
    <w:p w14:paraId="1BE5FBD6" w14:textId="1CA315EF" w:rsidR="00EA3364" w:rsidRPr="00AE76C1" w:rsidRDefault="00EA3364" w:rsidP="00EA3364">
      <w:pPr>
        <w:pStyle w:val="KeinLeerraum"/>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Proletarische Frauenbewegung (Arbeiterinnenbewegung)</w:t>
      </w:r>
    </w:p>
    <w:p w14:paraId="7C66F095" w14:textId="77777777" w:rsidR="00EA3364" w:rsidRPr="00AE76C1" w:rsidRDefault="00EA3364" w:rsidP="00EA3364">
      <w:pPr>
        <w:pStyle w:val="KeinLeerraum"/>
        <w:rPr>
          <w:rFonts w:cstheme="minorHAnsi"/>
          <w:sz w:val="22"/>
          <w:szCs w:val="22"/>
        </w:rPr>
      </w:pPr>
      <w:r w:rsidRPr="00AE76C1">
        <w:rPr>
          <w:rFonts w:cstheme="minorHAnsi"/>
          <w:b/>
          <w:bCs/>
          <w:sz w:val="22"/>
          <w:szCs w:val="22"/>
        </w:rPr>
        <w:t>Bürgerliche Frauen</w:t>
      </w:r>
      <w:r w:rsidRPr="00AE76C1">
        <w:rPr>
          <w:rFonts w:cstheme="minorHAnsi"/>
          <w:b/>
          <w:bCs/>
          <w:sz w:val="22"/>
          <w:szCs w:val="22"/>
        </w:rPr>
        <w:sym w:font="Wingdings" w:char="F0E0"/>
      </w:r>
      <w:r w:rsidRPr="00AE76C1">
        <w:rPr>
          <w:rFonts w:cstheme="minorHAnsi"/>
          <w:b/>
          <w:bCs/>
          <w:sz w:val="22"/>
          <w:szCs w:val="22"/>
        </w:rPr>
        <w:t xml:space="preserve"> </w:t>
      </w:r>
      <w:r w:rsidRPr="00AE76C1">
        <w:rPr>
          <w:rFonts w:cstheme="minorHAnsi"/>
          <w:sz w:val="22"/>
          <w:szCs w:val="22"/>
        </w:rPr>
        <w:t>Durften nicht arbeiten</w:t>
      </w:r>
    </w:p>
    <w:p w14:paraId="04FA8401" w14:textId="3D5D2378" w:rsidR="00EA3364" w:rsidRPr="00AE76C1" w:rsidRDefault="00EA3364" w:rsidP="00EA3364">
      <w:pPr>
        <w:pStyle w:val="KeinLeerraum"/>
        <w:numPr>
          <w:ilvl w:val="0"/>
          <w:numId w:val="3"/>
        </w:numPr>
        <w:rPr>
          <w:rFonts w:cstheme="minorHAnsi"/>
          <w:sz w:val="22"/>
          <w:szCs w:val="22"/>
        </w:rPr>
      </w:pPr>
      <w:r w:rsidRPr="00AE76C1">
        <w:rPr>
          <w:rFonts w:cstheme="minorHAnsi"/>
          <w:sz w:val="22"/>
          <w:szCs w:val="22"/>
        </w:rPr>
        <w:t>sollen sich Bildung aneignen (im häuslichen und gesellschaftlichen Rahmen einsetzen)</w:t>
      </w:r>
    </w:p>
    <w:p w14:paraId="392696B3" w14:textId="6A95C4D2" w:rsidR="00EA3364" w:rsidRPr="00AE76C1" w:rsidRDefault="00EA3364" w:rsidP="00EA3364">
      <w:pPr>
        <w:pStyle w:val="KeinLeerraum"/>
        <w:numPr>
          <w:ilvl w:val="0"/>
          <w:numId w:val="3"/>
        </w:numPr>
        <w:rPr>
          <w:rFonts w:cstheme="minorHAnsi"/>
          <w:sz w:val="22"/>
          <w:szCs w:val="22"/>
        </w:rPr>
      </w:pPr>
      <w:r w:rsidRPr="00AE76C1">
        <w:rPr>
          <w:rFonts w:cstheme="minorHAnsi"/>
          <w:sz w:val="22"/>
          <w:szCs w:val="22"/>
        </w:rPr>
        <w:t>Soziale Arbeit wird zu einem der wenigen weiblichen ausserhäusigen Betätigungsfeldern</w:t>
      </w:r>
    </w:p>
    <w:p w14:paraId="0EAC9AD0" w14:textId="2AD645DC" w:rsidR="00EA3364" w:rsidRPr="00AE76C1" w:rsidRDefault="00EA3364" w:rsidP="00EA3364">
      <w:pPr>
        <w:pStyle w:val="KeinLeerraum"/>
        <w:numPr>
          <w:ilvl w:val="0"/>
          <w:numId w:val="3"/>
        </w:numPr>
        <w:rPr>
          <w:rFonts w:cstheme="minorHAnsi"/>
          <w:sz w:val="22"/>
          <w:szCs w:val="22"/>
        </w:rPr>
      </w:pPr>
      <w:r w:rsidRPr="00AE76C1">
        <w:rPr>
          <w:rFonts w:cstheme="minorHAnsi"/>
          <w:sz w:val="22"/>
          <w:szCs w:val="22"/>
        </w:rPr>
        <w:t>«geistige/ soziale Mutterschaft)</w:t>
      </w:r>
      <w:r w:rsidRPr="00AE76C1">
        <w:rPr>
          <w:rFonts w:cstheme="minorHAnsi"/>
          <w:sz w:val="22"/>
          <w:szCs w:val="22"/>
        </w:rPr>
        <w:sym w:font="Wingdings" w:char="F0E0"/>
      </w:r>
      <w:r w:rsidRPr="00AE76C1">
        <w:rPr>
          <w:rFonts w:cstheme="minorHAnsi"/>
          <w:sz w:val="22"/>
          <w:szCs w:val="22"/>
        </w:rPr>
        <w:t xml:space="preserve"> damit die Gesellschaft verbessern</w:t>
      </w:r>
    </w:p>
    <w:p w14:paraId="7942D6D8" w14:textId="493A163E" w:rsidR="00372F38" w:rsidRPr="00AE76C1" w:rsidRDefault="00372F38" w:rsidP="00372F38">
      <w:pPr>
        <w:pStyle w:val="KeinLeerraum"/>
        <w:ind w:left="360"/>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Bürgerliche Frauenbewegung: Kampf um formale Bildung für Frauen und um weibliche Betätigungsfelder, die «dem weiblichen Wesen entsprechen»</w:t>
      </w:r>
    </w:p>
    <w:p w14:paraId="54742304" w14:textId="06704259" w:rsidR="00372F38" w:rsidRPr="00AE76C1" w:rsidRDefault="00372F38" w:rsidP="00372F38">
      <w:pPr>
        <w:pStyle w:val="KeinLeerraum"/>
        <w:ind w:left="360"/>
        <w:rPr>
          <w:rFonts w:cstheme="minorHAnsi"/>
          <w:sz w:val="22"/>
          <w:szCs w:val="22"/>
        </w:rPr>
      </w:pPr>
    </w:p>
    <w:p w14:paraId="1BAE0768" w14:textId="2D15AFF2" w:rsidR="00372F38" w:rsidRPr="00AE76C1" w:rsidRDefault="00372F38" w:rsidP="00377B1C">
      <w:pPr>
        <w:pStyle w:val="berschrift2"/>
        <w:rPr>
          <w:rFonts w:asciiTheme="minorHAnsi" w:hAnsiTheme="minorHAnsi" w:cstheme="minorHAnsi"/>
          <w:sz w:val="22"/>
          <w:szCs w:val="22"/>
        </w:rPr>
      </w:pPr>
      <w:bookmarkStart w:id="25" w:name="_Toc122087959"/>
      <w:bookmarkStart w:id="26" w:name="_Toc124502795"/>
      <w:r w:rsidRPr="00AE76C1">
        <w:rPr>
          <w:rFonts w:asciiTheme="minorHAnsi" w:hAnsiTheme="minorHAnsi" w:cstheme="minorHAnsi"/>
          <w:sz w:val="22"/>
          <w:szCs w:val="22"/>
        </w:rPr>
        <w:t>Settlement Bewegung (internationale Einflüsse)</w:t>
      </w:r>
      <w:bookmarkEnd w:id="25"/>
      <w:bookmarkEnd w:id="26"/>
    </w:p>
    <w:p w14:paraId="5AD5266B" w14:textId="670D3DDA" w:rsidR="00372F38" w:rsidRPr="00AE76C1" w:rsidRDefault="00372F38" w:rsidP="00372F38">
      <w:pPr>
        <w:pStyle w:val="KeinLeerraum"/>
        <w:ind w:left="360"/>
        <w:rPr>
          <w:rFonts w:cstheme="minorHAnsi"/>
          <w:sz w:val="22"/>
          <w:szCs w:val="22"/>
        </w:rPr>
      </w:pPr>
      <w:r w:rsidRPr="00AE76C1">
        <w:rPr>
          <w:rFonts w:cstheme="minorHAnsi"/>
          <w:sz w:val="22"/>
          <w:szCs w:val="22"/>
        </w:rPr>
        <w:t xml:space="preserve"> Menschen höherer Klasse in Wohnquartieren der Armen «settelten», also dort wohnten um mit ihnen zusammen als Nachbarn zu leben und ihnen etwas von dem abzugeben, dessen Besitz Privileg war</w:t>
      </w:r>
      <w:r w:rsidRPr="00AE76C1">
        <w:rPr>
          <w:rFonts w:cstheme="minorHAnsi"/>
          <w:sz w:val="22"/>
          <w:szCs w:val="22"/>
        </w:rPr>
        <w:sym w:font="Wingdings" w:char="F0E0"/>
      </w:r>
      <w:r w:rsidRPr="00AE76C1">
        <w:rPr>
          <w:rFonts w:cstheme="minorHAnsi"/>
          <w:sz w:val="22"/>
          <w:szCs w:val="22"/>
        </w:rPr>
        <w:t xml:space="preserve"> Wissen, Bildung, Lebensart</w:t>
      </w:r>
    </w:p>
    <w:p w14:paraId="020ABF0C" w14:textId="167D393F" w:rsidR="00372F38" w:rsidRPr="00AE76C1" w:rsidRDefault="00372F38" w:rsidP="00372F38">
      <w:pPr>
        <w:pStyle w:val="KeinLeerraum"/>
        <w:ind w:left="360"/>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Armut ist also etwas veränderliches, Milde Gaben sind nicht hilfreich, Unterscheidung in würdige/ unwürdige Arme, durch Bildung kommen Menschen aus Armut raus, die reichen werden mit in die Verantwortung genommen</w:t>
      </w:r>
    </w:p>
    <w:p w14:paraId="5D09D95C" w14:textId="64095D5F" w:rsidR="00372F38" w:rsidRPr="00AE76C1" w:rsidRDefault="00372F38" w:rsidP="00372F38">
      <w:pPr>
        <w:pStyle w:val="KeinLeerraum"/>
        <w:numPr>
          <w:ilvl w:val="0"/>
          <w:numId w:val="3"/>
        </w:numPr>
        <w:rPr>
          <w:rFonts w:cstheme="minorHAnsi"/>
          <w:sz w:val="22"/>
          <w:szCs w:val="22"/>
        </w:rPr>
      </w:pPr>
      <w:r w:rsidRPr="00AE76C1">
        <w:rPr>
          <w:rFonts w:cstheme="minorHAnsi"/>
          <w:sz w:val="22"/>
          <w:szCs w:val="22"/>
        </w:rPr>
        <w:t>1. Settlement (Toynbee Hall,  1884), danach verbreiteten sich Settlements rasant</w:t>
      </w:r>
      <w:r w:rsidR="0095661B">
        <w:rPr>
          <w:rFonts w:cstheme="minorHAnsi"/>
          <w:sz w:val="22"/>
          <w:szCs w:val="22"/>
        </w:rPr>
        <w:t xml:space="preserve"> </w:t>
      </w:r>
      <w:r w:rsidR="00420953" w:rsidRPr="00AE76C1">
        <w:rPr>
          <w:rFonts w:cstheme="minorHAnsi"/>
          <w:sz w:val="22"/>
          <w:szCs w:val="22"/>
        </w:rPr>
        <w:t>(Oxford House)</w:t>
      </w:r>
      <w:r w:rsidRPr="00AE76C1">
        <w:rPr>
          <w:rFonts w:cstheme="minorHAnsi"/>
          <w:sz w:val="22"/>
          <w:szCs w:val="22"/>
        </w:rPr>
        <w:t xml:space="preserve"> (Ziel</w:t>
      </w:r>
      <w:r w:rsidRPr="00AE76C1">
        <w:rPr>
          <w:rFonts w:cstheme="minorHAnsi"/>
          <w:sz w:val="22"/>
          <w:szCs w:val="22"/>
        </w:rPr>
        <w:sym w:font="Wingdings" w:char="F0E0"/>
      </w:r>
      <w:r w:rsidRPr="00AE76C1">
        <w:rPr>
          <w:rFonts w:cstheme="minorHAnsi"/>
          <w:sz w:val="22"/>
          <w:szCs w:val="22"/>
        </w:rPr>
        <w:t xml:space="preserve"> Hilfe zur Selbsthilfe, über sozialpolitische Massnahmen Lebensbedingungen der Bevölkerung verbessern)</w:t>
      </w:r>
    </w:p>
    <w:p w14:paraId="2EF3BDBA" w14:textId="33D06849" w:rsidR="00420953" w:rsidRPr="00AE76C1" w:rsidRDefault="00420953" w:rsidP="00420953">
      <w:pPr>
        <w:pStyle w:val="KeinLeerraum"/>
        <w:ind w:left="720"/>
        <w:rPr>
          <w:rFonts w:cstheme="minorHAnsi"/>
          <w:sz w:val="22"/>
          <w:szCs w:val="22"/>
        </w:rPr>
      </w:pPr>
      <w:r w:rsidRPr="00AE76C1">
        <w:rPr>
          <w:rFonts w:cstheme="minorHAnsi"/>
          <w:sz w:val="22"/>
          <w:szCs w:val="22"/>
        </w:rPr>
        <w:t>Nur ein Jahr später gab es Hunderte von Settlements in mindestens 12 Ländern</w:t>
      </w:r>
      <w:r w:rsidRPr="00AE76C1">
        <w:rPr>
          <w:rFonts w:cstheme="minorHAnsi"/>
          <w:sz w:val="22"/>
          <w:szCs w:val="22"/>
        </w:rPr>
        <w:sym w:font="Wingdings" w:char="F0E0"/>
      </w:r>
      <w:r w:rsidRPr="00AE76C1">
        <w:rPr>
          <w:rFonts w:cstheme="minorHAnsi"/>
          <w:sz w:val="22"/>
          <w:szCs w:val="22"/>
        </w:rPr>
        <w:t xml:space="preserve"> die Meisten erhielten Gründungsinpuls von Toynbee Hall</w:t>
      </w:r>
    </w:p>
    <w:p w14:paraId="5951650F" w14:textId="229ED588" w:rsidR="00372F38" w:rsidRPr="00AE76C1" w:rsidRDefault="00372F38" w:rsidP="00372F38">
      <w:pPr>
        <w:pStyle w:val="KeinLeerraum"/>
        <w:rPr>
          <w:rFonts w:cstheme="minorHAnsi"/>
          <w:sz w:val="22"/>
          <w:szCs w:val="22"/>
        </w:rPr>
      </w:pPr>
    </w:p>
    <w:p w14:paraId="42727728" w14:textId="00205BD6" w:rsidR="00372F38" w:rsidRPr="00AE76C1" w:rsidRDefault="00372F38" w:rsidP="00377B1C">
      <w:pPr>
        <w:pStyle w:val="berschrift2"/>
        <w:rPr>
          <w:rFonts w:asciiTheme="minorHAnsi" w:hAnsiTheme="minorHAnsi" w:cstheme="minorHAnsi"/>
          <w:sz w:val="22"/>
          <w:szCs w:val="22"/>
        </w:rPr>
      </w:pPr>
      <w:bookmarkStart w:id="27" w:name="_Toc122087960"/>
      <w:bookmarkStart w:id="28" w:name="_Toc124502796"/>
      <w:r w:rsidRPr="00AE76C1">
        <w:rPr>
          <w:rFonts w:asciiTheme="minorHAnsi" w:hAnsiTheme="minorHAnsi" w:cstheme="minorHAnsi"/>
          <w:sz w:val="22"/>
          <w:szCs w:val="22"/>
        </w:rPr>
        <w:lastRenderedPageBreak/>
        <w:t>Pionierinnen aus Deutschland und der Schweiz</w:t>
      </w:r>
      <w:bookmarkEnd w:id="27"/>
      <w:bookmarkEnd w:id="28"/>
    </w:p>
    <w:p w14:paraId="3C88713C" w14:textId="4221085A" w:rsidR="006A5FA3" w:rsidRPr="00AE76C1" w:rsidRDefault="006A5FA3" w:rsidP="006A5FA3">
      <w:pPr>
        <w:pStyle w:val="KeinLeerraum"/>
        <w:rPr>
          <w:rFonts w:cstheme="minorHAnsi"/>
          <w:sz w:val="22"/>
          <w:szCs w:val="22"/>
        </w:rPr>
      </w:pPr>
      <w:r w:rsidRPr="00AE76C1">
        <w:rPr>
          <w:rFonts w:cstheme="minorHAnsi"/>
          <w:sz w:val="22"/>
          <w:szCs w:val="22"/>
        </w:rPr>
        <w:t>Gemeinsamkeiten:</w:t>
      </w:r>
    </w:p>
    <w:p w14:paraId="084A473B" w14:textId="09F9F676" w:rsidR="006A5FA3" w:rsidRPr="00AE76C1" w:rsidRDefault="006A5FA3">
      <w:pPr>
        <w:pStyle w:val="KeinLeerraum"/>
        <w:numPr>
          <w:ilvl w:val="0"/>
          <w:numId w:val="6"/>
        </w:numPr>
        <w:rPr>
          <w:rFonts w:cstheme="minorHAnsi"/>
          <w:sz w:val="22"/>
          <w:szCs w:val="22"/>
        </w:rPr>
      </w:pPr>
      <w:r w:rsidRPr="00AE76C1">
        <w:rPr>
          <w:rFonts w:cstheme="minorHAnsi"/>
          <w:sz w:val="22"/>
          <w:szCs w:val="22"/>
        </w:rPr>
        <w:t>Alle drei bürgerliche Töchter</w:t>
      </w:r>
    </w:p>
    <w:p w14:paraId="5570CE5B" w14:textId="7DD2290B" w:rsidR="006A5FA3" w:rsidRPr="00AE76C1" w:rsidRDefault="006A5FA3">
      <w:pPr>
        <w:pStyle w:val="KeinLeerraum"/>
        <w:numPr>
          <w:ilvl w:val="0"/>
          <w:numId w:val="6"/>
        </w:numPr>
        <w:rPr>
          <w:rFonts w:cstheme="minorHAnsi"/>
          <w:sz w:val="22"/>
          <w:szCs w:val="22"/>
        </w:rPr>
      </w:pPr>
      <w:r w:rsidRPr="00AE76C1">
        <w:rPr>
          <w:rFonts w:cstheme="minorHAnsi"/>
          <w:sz w:val="22"/>
          <w:szCs w:val="22"/>
        </w:rPr>
        <w:t>Alle haben settlements in London besucht und wurden dort ausebildet</w:t>
      </w:r>
    </w:p>
    <w:p w14:paraId="027D7A7F" w14:textId="725B3587" w:rsidR="006A5FA3" w:rsidRPr="00AE76C1" w:rsidRDefault="006A5FA3">
      <w:pPr>
        <w:pStyle w:val="KeinLeerraum"/>
        <w:numPr>
          <w:ilvl w:val="0"/>
          <w:numId w:val="6"/>
        </w:numPr>
        <w:rPr>
          <w:rFonts w:cstheme="minorHAnsi"/>
          <w:sz w:val="22"/>
          <w:szCs w:val="22"/>
        </w:rPr>
      </w:pPr>
      <w:r w:rsidRPr="00AE76C1">
        <w:rPr>
          <w:rFonts w:cstheme="minorHAnsi"/>
          <w:sz w:val="22"/>
          <w:szCs w:val="22"/>
        </w:rPr>
        <w:t>Alle drei haben versucht, das in London gelernte in ihren Kontext zu adaptieren</w:t>
      </w:r>
    </w:p>
    <w:p w14:paraId="3021780D" w14:textId="3418DBC1" w:rsidR="006A5FA3" w:rsidRPr="00AE76C1" w:rsidRDefault="006A5FA3">
      <w:pPr>
        <w:pStyle w:val="KeinLeerraum"/>
        <w:numPr>
          <w:ilvl w:val="0"/>
          <w:numId w:val="6"/>
        </w:numPr>
        <w:rPr>
          <w:rFonts w:cstheme="minorHAnsi"/>
          <w:sz w:val="22"/>
          <w:szCs w:val="22"/>
        </w:rPr>
      </w:pPr>
      <w:r w:rsidRPr="00AE76C1">
        <w:rPr>
          <w:rFonts w:cstheme="minorHAnsi"/>
          <w:sz w:val="22"/>
          <w:szCs w:val="22"/>
        </w:rPr>
        <w:t>Alle drei haben soziale Arbeit als Profession in Form einer Ausbildung vorangetrieben</w:t>
      </w:r>
    </w:p>
    <w:p w14:paraId="07D96C77" w14:textId="3803E403" w:rsidR="00372F38" w:rsidRPr="00AE76C1" w:rsidRDefault="00372F38" w:rsidP="00377B1C">
      <w:pPr>
        <w:pStyle w:val="berschrift3"/>
        <w:rPr>
          <w:rFonts w:asciiTheme="minorHAnsi" w:hAnsiTheme="minorHAnsi" w:cstheme="minorHAnsi"/>
          <w:sz w:val="22"/>
          <w:szCs w:val="22"/>
        </w:rPr>
      </w:pPr>
      <w:bookmarkStart w:id="29" w:name="_Toc122087961"/>
      <w:bookmarkStart w:id="30" w:name="_Toc124502797"/>
      <w:r w:rsidRPr="00AE76C1">
        <w:rPr>
          <w:rFonts w:asciiTheme="minorHAnsi" w:hAnsiTheme="minorHAnsi" w:cstheme="minorHAnsi"/>
          <w:sz w:val="22"/>
          <w:szCs w:val="22"/>
        </w:rPr>
        <w:t>Alice Salomon (1872-1948)</w:t>
      </w:r>
      <w:bookmarkEnd w:id="29"/>
      <w:bookmarkEnd w:id="30"/>
    </w:p>
    <w:p w14:paraId="3B22C77B" w14:textId="151AFCBD" w:rsidR="00372F38" w:rsidRDefault="00372F38">
      <w:pPr>
        <w:pStyle w:val="KeinLeerraum"/>
        <w:numPr>
          <w:ilvl w:val="0"/>
          <w:numId w:val="5"/>
        </w:numPr>
        <w:rPr>
          <w:rFonts w:cstheme="minorHAnsi"/>
          <w:sz w:val="22"/>
          <w:szCs w:val="22"/>
        </w:rPr>
      </w:pPr>
      <w:r w:rsidRPr="00AE76C1">
        <w:rPr>
          <w:rFonts w:cstheme="minorHAnsi"/>
          <w:sz w:val="22"/>
          <w:szCs w:val="22"/>
        </w:rPr>
        <w:t>Berlin, Bürgerliche Tochter aus einer jüdischen Familie</w:t>
      </w:r>
    </w:p>
    <w:p w14:paraId="475EA385" w14:textId="4EC45572" w:rsidR="00CD4931" w:rsidRPr="00AE76C1" w:rsidRDefault="00CD4931">
      <w:pPr>
        <w:pStyle w:val="KeinLeerraum"/>
        <w:numPr>
          <w:ilvl w:val="0"/>
          <w:numId w:val="5"/>
        </w:numPr>
        <w:rPr>
          <w:rFonts w:cstheme="minorHAnsi"/>
          <w:sz w:val="22"/>
          <w:szCs w:val="22"/>
        </w:rPr>
      </w:pPr>
      <w:r>
        <w:rPr>
          <w:rFonts w:cstheme="minorHAnsi"/>
          <w:sz w:val="22"/>
          <w:szCs w:val="22"/>
        </w:rPr>
        <w:t>Studium der Nationalökonomie, Geschichte &amp; Philosophie</w:t>
      </w:r>
    </w:p>
    <w:p w14:paraId="404B80A4" w14:textId="38BCE832" w:rsidR="00372F38" w:rsidRPr="00AE76C1" w:rsidRDefault="00372F38">
      <w:pPr>
        <w:pStyle w:val="KeinLeerraum"/>
        <w:numPr>
          <w:ilvl w:val="0"/>
          <w:numId w:val="5"/>
        </w:numPr>
        <w:rPr>
          <w:rFonts w:cstheme="minorHAnsi"/>
          <w:sz w:val="22"/>
          <w:szCs w:val="22"/>
        </w:rPr>
      </w:pPr>
      <w:r w:rsidRPr="00AE76C1">
        <w:rPr>
          <w:rFonts w:cstheme="minorHAnsi"/>
          <w:b/>
          <w:bCs/>
          <w:sz w:val="22"/>
          <w:szCs w:val="22"/>
        </w:rPr>
        <w:t>Dreischritt erfunden</w:t>
      </w:r>
      <w:r w:rsidRPr="00AE76C1">
        <w:rPr>
          <w:rFonts w:cstheme="minorHAnsi"/>
          <w:sz w:val="22"/>
          <w:szCs w:val="22"/>
        </w:rPr>
        <w:t>: Anamnese - soziale Diagnose – Behandlung</w:t>
      </w:r>
    </w:p>
    <w:p w14:paraId="2B92EDF1" w14:textId="42C4CFF5" w:rsidR="00372F38" w:rsidRPr="00AE76C1" w:rsidRDefault="00372F38">
      <w:pPr>
        <w:pStyle w:val="KeinLeerraum"/>
        <w:numPr>
          <w:ilvl w:val="0"/>
          <w:numId w:val="5"/>
        </w:numPr>
        <w:rPr>
          <w:rFonts w:cstheme="minorHAnsi"/>
          <w:sz w:val="22"/>
          <w:szCs w:val="22"/>
        </w:rPr>
      </w:pPr>
      <w:r w:rsidRPr="00AE76C1">
        <w:rPr>
          <w:rFonts w:cstheme="minorHAnsi"/>
          <w:sz w:val="22"/>
          <w:szCs w:val="22"/>
        </w:rPr>
        <w:t xml:space="preserve">Idee der </w:t>
      </w:r>
      <w:r w:rsidR="0063271C" w:rsidRPr="00AE76C1">
        <w:rPr>
          <w:rFonts w:cstheme="minorHAnsi"/>
          <w:sz w:val="22"/>
          <w:szCs w:val="22"/>
        </w:rPr>
        <w:t>Settlement Bewegung</w:t>
      </w:r>
      <w:r w:rsidRPr="00AE76C1">
        <w:rPr>
          <w:rFonts w:cstheme="minorHAnsi"/>
          <w:sz w:val="22"/>
          <w:szCs w:val="22"/>
        </w:rPr>
        <w:t xml:space="preserve"> in Deutschland: nur ansatzweise umgesetzt → schwer möglich für bürgerliche Frauen in Arbeiterwohngebieten zu leben</w:t>
      </w:r>
    </w:p>
    <w:p w14:paraId="3EBF12A3" w14:textId="04D1A1F4" w:rsidR="00372F38" w:rsidRPr="00AE76C1" w:rsidRDefault="006A5FA3">
      <w:pPr>
        <w:pStyle w:val="KeinLeerraum"/>
        <w:numPr>
          <w:ilvl w:val="0"/>
          <w:numId w:val="5"/>
        </w:numPr>
        <w:rPr>
          <w:rFonts w:cstheme="minorHAnsi"/>
          <w:sz w:val="22"/>
          <w:szCs w:val="22"/>
        </w:rPr>
      </w:pPr>
      <w:r w:rsidRPr="00AE76C1">
        <w:rPr>
          <w:rFonts w:cstheme="minorHAnsi"/>
          <w:b/>
          <w:bCs/>
          <w:sz w:val="22"/>
          <w:szCs w:val="22"/>
        </w:rPr>
        <w:t xml:space="preserve">Kampf für </w:t>
      </w:r>
      <w:r w:rsidR="00372F38" w:rsidRPr="00AE76C1">
        <w:rPr>
          <w:rFonts w:cstheme="minorHAnsi"/>
          <w:b/>
          <w:bCs/>
          <w:sz w:val="22"/>
          <w:szCs w:val="22"/>
        </w:rPr>
        <w:t>Frauenrechte</w:t>
      </w:r>
    </w:p>
    <w:p w14:paraId="433ADA1F" w14:textId="2DDE6EB9" w:rsidR="00372F38" w:rsidRDefault="00372F38">
      <w:pPr>
        <w:pStyle w:val="KeinLeerraum"/>
        <w:numPr>
          <w:ilvl w:val="0"/>
          <w:numId w:val="5"/>
        </w:numPr>
        <w:rPr>
          <w:rFonts w:cstheme="minorHAnsi"/>
          <w:sz w:val="22"/>
          <w:szCs w:val="22"/>
        </w:rPr>
      </w:pPr>
      <w:r w:rsidRPr="00AE76C1">
        <w:rPr>
          <w:rFonts w:cstheme="minorHAnsi"/>
          <w:b/>
          <w:bCs/>
          <w:sz w:val="22"/>
          <w:szCs w:val="22"/>
        </w:rPr>
        <w:t>Unterstützung</w:t>
      </w:r>
      <w:r w:rsidRPr="00AE76C1">
        <w:rPr>
          <w:rFonts w:cstheme="minorHAnsi"/>
          <w:sz w:val="22"/>
          <w:szCs w:val="22"/>
        </w:rPr>
        <w:t xml:space="preserve"> von verarmten, „eheverlassenen“, alleinerziehenden sowie überforderten </w:t>
      </w:r>
      <w:r w:rsidRPr="00AE76C1">
        <w:rPr>
          <w:rFonts w:cstheme="minorHAnsi"/>
          <w:b/>
          <w:bCs/>
          <w:sz w:val="22"/>
          <w:szCs w:val="22"/>
        </w:rPr>
        <w:t>Müttern</w:t>
      </w:r>
      <w:r w:rsidRPr="00AE76C1">
        <w:rPr>
          <w:rFonts w:cstheme="minorHAnsi"/>
          <w:sz w:val="22"/>
          <w:szCs w:val="22"/>
        </w:rPr>
        <w:t xml:space="preserve"> ein, um so der Verwahrlosung ihrer Kinder vorzubeugen bzw. diese zu verhindern</w:t>
      </w:r>
    </w:p>
    <w:p w14:paraId="494A8B98" w14:textId="7C9DBCC0" w:rsidR="00CB7114" w:rsidRPr="00CB7114" w:rsidRDefault="00CB7114">
      <w:pPr>
        <w:pStyle w:val="KeinLeerraum"/>
        <w:numPr>
          <w:ilvl w:val="0"/>
          <w:numId w:val="5"/>
        </w:numPr>
        <w:rPr>
          <w:rFonts w:cstheme="minorHAnsi"/>
          <w:sz w:val="22"/>
          <w:szCs w:val="22"/>
        </w:rPr>
      </w:pPr>
      <w:r w:rsidRPr="00CB7114">
        <w:rPr>
          <w:rFonts w:cstheme="minorHAnsi"/>
          <w:sz w:val="22"/>
          <w:szCs w:val="22"/>
        </w:rPr>
        <w:t>Austausch mit Bäumer</w:t>
      </w:r>
    </w:p>
    <w:p w14:paraId="38B29507" w14:textId="77777777" w:rsidR="00372F38" w:rsidRPr="00AE76C1" w:rsidRDefault="00372F38" w:rsidP="00372F38">
      <w:pPr>
        <w:pStyle w:val="KeinLeerraum"/>
        <w:rPr>
          <w:rFonts w:cstheme="minorHAnsi"/>
          <w:sz w:val="22"/>
          <w:szCs w:val="22"/>
        </w:rPr>
      </w:pPr>
    </w:p>
    <w:p w14:paraId="43CEA81C" w14:textId="5E57B74F" w:rsidR="00372F38" w:rsidRPr="00AE76C1" w:rsidRDefault="00372F38" w:rsidP="00377B1C">
      <w:pPr>
        <w:pStyle w:val="berschrift3"/>
        <w:rPr>
          <w:rFonts w:asciiTheme="minorHAnsi" w:hAnsiTheme="minorHAnsi" w:cstheme="minorHAnsi"/>
          <w:sz w:val="22"/>
          <w:szCs w:val="22"/>
        </w:rPr>
      </w:pPr>
      <w:bookmarkStart w:id="31" w:name="_Toc122087962"/>
      <w:bookmarkStart w:id="32" w:name="_Toc124502798"/>
      <w:r w:rsidRPr="00AE76C1">
        <w:rPr>
          <w:rFonts w:asciiTheme="minorHAnsi" w:hAnsiTheme="minorHAnsi" w:cstheme="minorHAnsi"/>
          <w:sz w:val="22"/>
          <w:szCs w:val="22"/>
        </w:rPr>
        <w:t>Mentona Moser (1874 –1971)</w:t>
      </w:r>
      <w:bookmarkEnd w:id="31"/>
      <w:bookmarkEnd w:id="32"/>
    </w:p>
    <w:p w14:paraId="1EDC0252" w14:textId="1D2D2E99" w:rsidR="00CD4931" w:rsidRDefault="00CD4931">
      <w:pPr>
        <w:pStyle w:val="KeinLeerraum"/>
        <w:numPr>
          <w:ilvl w:val="0"/>
          <w:numId w:val="7"/>
        </w:numPr>
        <w:rPr>
          <w:rFonts w:cstheme="minorHAnsi"/>
          <w:sz w:val="22"/>
          <w:szCs w:val="22"/>
        </w:rPr>
      </w:pPr>
      <w:r>
        <w:rPr>
          <w:rFonts w:cstheme="minorHAnsi"/>
          <w:sz w:val="22"/>
          <w:szCs w:val="22"/>
        </w:rPr>
        <w:t>Arbeit als Helferin im Umfeld der Settlement-Bewegung (Ehepaar Barnett)</w:t>
      </w:r>
    </w:p>
    <w:p w14:paraId="6A1413A2" w14:textId="5D0EE109" w:rsidR="00372F38" w:rsidRPr="00AE76C1" w:rsidRDefault="00372F38">
      <w:pPr>
        <w:pStyle w:val="KeinLeerraum"/>
        <w:numPr>
          <w:ilvl w:val="0"/>
          <w:numId w:val="7"/>
        </w:numPr>
        <w:rPr>
          <w:rFonts w:cstheme="minorHAnsi"/>
          <w:sz w:val="22"/>
          <w:szCs w:val="22"/>
        </w:rPr>
      </w:pPr>
      <w:r w:rsidRPr="00AE76C1">
        <w:rPr>
          <w:rFonts w:cstheme="minorHAnsi"/>
          <w:sz w:val="22"/>
          <w:szCs w:val="22"/>
        </w:rPr>
        <w:t>ZH, Mitgründerin der Pro Juventute, Züricher Frauenschule mit Fiertz</w:t>
      </w:r>
    </w:p>
    <w:p w14:paraId="1F422969" w14:textId="48286ADA" w:rsidR="00372F38" w:rsidRPr="00AE76C1" w:rsidRDefault="00CD4931">
      <w:pPr>
        <w:pStyle w:val="KeinLeerraum"/>
        <w:numPr>
          <w:ilvl w:val="0"/>
          <w:numId w:val="7"/>
        </w:numPr>
        <w:rPr>
          <w:rFonts w:cstheme="minorHAnsi"/>
          <w:sz w:val="22"/>
          <w:szCs w:val="22"/>
        </w:rPr>
      </w:pPr>
      <w:r>
        <w:rPr>
          <w:rFonts w:cstheme="minorHAnsi"/>
          <w:sz w:val="22"/>
          <w:szCs w:val="22"/>
        </w:rPr>
        <w:t>Tätigkeit in verschiedenen Fürsorgewerken in Zürich (Armenpflege, Reorganisation der «Hilfskolonne des Schweizerischen Gemeinnützigen Frauenvereins</w:t>
      </w:r>
      <w:r w:rsidRPr="00CD4931">
        <w:rPr>
          <w:rFonts w:cstheme="minorHAnsi"/>
          <w:sz w:val="22"/>
          <w:szCs w:val="22"/>
        </w:rPr>
        <w:sym w:font="Wingdings" w:char="F0E0"/>
      </w:r>
      <w:r>
        <w:rPr>
          <w:rFonts w:cstheme="minorHAnsi"/>
          <w:sz w:val="22"/>
          <w:szCs w:val="22"/>
        </w:rPr>
        <w:t xml:space="preserve"> Anleitung zur Selbsthilfe statt Almosenvergabe)</w:t>
      </w:r>
      <w:r w:rsidRPr="00CD4931">
        <w:rPr>
          <w:rFonts w:cstheme="minorHAnsi"/>
          <w:sz w:val="22"/>
          <w:szCs w:val="22"/>
        </w:rPr>
        <w:sym w:font="Wingdings" w:char="F0E0"/>
      </w:r>
      <w:r>
        <w:rPr>
          <w:rFonts w:cstheme="minorHAnsi"/>
          <w:sz w:val="22"/>
          <w:szCs w:val="22"/>
        </w:rPr>
        <w:t xml:space="preserve"> </w:t>
      </w:r>
      <w:r w:rsidR="00372F38" w:rsidRPr="00AE76C1">
        <w:rPr>
          <w:rFonts w:cstheme="minorHAnsi"/>
          <w:sz w:val="22"/>
          <w:szCs w:val="22"/>
        </w:rPr>
        <w:t>Moser tritt schon bald von den Tätigkeiten in den Fürsorgebehörden zurück, weil sie mit dem kontrollierenden Zugang zu den KL nicht einverstanden ist</w:t>
      </w:r>
    </w:p>
    <w:p w14:paraId="483B68C7" w14:textId="5198090F" w:rsidR="00372F38" w:rsidRPr="00CD4931" w:rsidRDefault="00372F38">
      <w:pPr>
        <w:pStyle w:val="KeinLeerraum"/>
        <w:numPr>
          <w:ilvl w:val="0"/>
          <w:numId w:val="7"/>
        </w:numPr>
        <w:rPr>
          <w:rFonts w:cstheme="minorHAnsi"/>
          <w:sz w:val="22"/>
          <w:szCs w:val="22"/>
        </w:rPr>
      </w:pPr>
      <w:r w:rsidRPr="00AE76C1">
        <w:rPr>
          <w:rFonts w:cstheme="minorHAnsi"/>
          <w:sz w:val="22"/>
          <w:szCs w:val="22"/>
        </w:rPr>
        <w:t xml:space="preserve">Einsatz für </w:t>
      </w:r>
      <w:r w:rsidRPr="00AE76C1">
        <w:rPr>
          <w:rFonts w:cstheme="minorHAnsi"/>
          <w:b/>
          <w:bCs/>
          <w:sz w:val="22"/>
          <w:szCs w:val="22"/>
        </w:rPr>
        <w:t>Mädchen- und Frauenbildung</w:t>
      </w:r>
    </w:p>
    <w:p w14:paraId="50A05273" w14:textId="2851D18E" w:rsidR="00CD4931" w:rsidRDefault="00CD4931">
      <w:pPr>
        <w:pStyle w:val="KeinLeerraum"/>
        <w:numPr>
          <w:ilvl w:val="0"/>
          <w:numId w:val="7"/>
        </w:numPr>
        <w:rPr>
          <w:rFonts w:cstheme="minorHAnsi"/>
          <w:sz w:val="22"/>
          <w:szCs w:val="22"/>
        </w:rPr>
      </w:pPr>
      <w:r w:rsidRPr="00CD4931">
        <w:rPr>
          <w:rFonts w:cstheme="minorHAnsi"/>
          <w:sz w:val="22"/>
          <w:szCs w:val="22"/>
        </w:rPr>
        <w:t>Mitgründerin der Pro Juventute</w:t>
      </w:r>
      <w:r>
        <w:rPr>
          <w:rFonts w:cstheme="minorHAnsi"/>
          <w:sz w:val="22"/>
          <w:szCs w:val="22"/>
        </w:rPr>
        <w:t>&amp; kommunistischen Partei der Schweiz</w:t>
      </w:r>
    </w:p>
    <w:p w14:paraId="65E0FB3E" w14:textId="753556ED" w:rsidR="00CD4931" w:rsidRPr="00CD4931" w:rsidRDefault="00CD4931">
      <w:pPr>
        <w:pStyle w:val="KeinLeerraum"/>
        <w:numPr>
          <w:ilvl w:val="0"/>
          <w:numId w:val="7"/>
        </w:numPr>
        <w:rPr>
          <w:rFonts w:cstheme="minorHAnsi"/>
          <w:sz w:val="22"/>
          <w:szCs w:val="22"/>
        </w:rPr>
      </w:pPr>
      <w:r>
        <w:rPr>
          <w:rFonts w:cstheme="minorHAnsi"/>
          <w:sz w:val="22"/>
          <w:szCs w:val="22"/>
        </w:rPr>
        <w:t>Nach tod ihrer Mutter sehr vermögend, Flucht vor Gestapo in die Schweiz, nach 2.WK Emigration in DDR und dort verarmt</w:t>
      </w:r>
    </w:p>
    <w:p w14:paraId="2A2F66A6" w14:textId="594BC372" w:rsidR="00372F38" w:rsidRDefault="00372F38">
      <w:pPr>
        <w:pStyle w:val="KeinLeerraum"/>
        <w:numPr>
          <w:ilvl w:val="0"/>
          <w:numId w:val="7"/>
        </w:numPr>
        <w:rPr>
          <w:rFonts w:cstheme="minorHAnsi"/>
          <w:sz w:val="22"/>
          <w:szCs w:val="22"/>
        </w:rPr>
      </w:pPr>
      <w:r w:rsidRPr="00AE76C1">
        <w:rPr>
          <w:rFonts w:cstheme="minorHAnsi"/>
          <w:b/>
          <w:bCs/>
          <w:sz w:val="22"/>
          <w:szCs w:val="22"/>
        </w:rPr>
        <w:t>Armut</w:t>
      </w:r>
      <w:r w:rsidRPr="00AE76C1">
        <w:rPr>
          <w:rFonts w:cstheme="minorHAnsi"/>
          <w:sz w:val="22"/>
          <w:szCs w:val="22"/>
        </w:rPr>
        <w:t xml:space="preserve"> (gemäss Moser systembedingt) -&gt; Reiche müssen mit Armen auf Augenhöhe kommunizieren</w:t>
      </w:r>
      <w:r w:rsidR="006A5FA3" w:rsidRPr="00AE76C1">
        <w:rPr>
          <w:rFonts w:cstheme="minorHAnsi"/>
          <w:sz w:val="22"/>
          <w:szCs w:val="22"/>
        </w:rPr>
        <w:t xml:space="preserve"> (Empathie und Achtung)</w:t>
      </w:r>
    </w:p>
    <w:p w14:paraId="4A95D96F" w14:textId="5182B59D" w:rsidR="00C173BD" w:rsidRPr="00C173BD" w:rsidRDefault="00C173BD">
      <w:pPr>
        <w:pStyle w:val="KeinLeerraum"/>
        <w:numPr>
          <w:ilvl w:val="0"/>
          <w:numId w:val="7"/>
        </w:numPr>
        <w:rPr>
          <w:rFonts w:cstheme="minorHAnsi"/>
          <w:sz w:val="22"/>
          <w:szCs w:val="22"/>
        </w:rPr>
      </w:pPr>
      <w:r w:rsidRPr="00C173BD">
        <w:rPr>
          <w:rFonts w:cstheme="minorHAnsi"/>
          <w:sz w:val="22"/>
          <w:szCs w:val="22"/>
        </w:rPr>
        <w:t>Armut muss erforscht werden, um sie zu verstehen&amp; zu bekämpfen</w:t>
      </w:r>
    </w:p>
    <w:p w14:paraId="4A23C83C" w14:textId="664050FD" w:rsidR="0063271C" w:rsidRDefault="006A5FA3" w:rsidP="0063271C">
      <w:pPr>
        <w:pStyle w:val="KeinLeerraum"/>
        <w:numPr>
          <w:ilvl w:val="0"/>
          <w:numId w:val="7"/>
        </w:numPr>
        <w:rPr>
          <w:rFonts w:cstheme="minorHAnsi"/>
          <w:sz w:val="22"/>
          <w:szCs w:val="22"/>
        </w:rPr>
      </w:pPr>
      <w:r w:rsidRPr="00AE76C1">
        <w:rPr>
          <w:rFonts w:cstheme="minorHAnsi"/>
          <w:sz w:val="22"/>
          <w:szCs w:val="22"/>
        </w:rPr>
        <w:t>Ähnliche Grundsätze wie Jane Addams</w:t>
      </w:r>
    </w:p>
    <w:p w14:paraId="06812C68" w14:textId="77777777" w:rsidR="00372F38" w:rsidRPr="00AE76C1" w:rsidRDefault="00372F38" w:rsidP="00372F38">
      <w:pPr>
        <w:pStyle w:val="KeinLeerraum"/>
        <w:rPr>
          <w:rFonts w:cstheme="minorHAnsi"/>
          <w:sz w:val="22"/>
          <w:szCs w:val="22"/>
        </w:rPr>
      </w:pPr>
    </w:p>
    <w:p w14:paraId="7781A54D" w14:textId="474E7BE2" w:rsidR="00372F38" w:rsidRPr="00AE76C1" w:rsidRDefault="00372F38" w:rsidP="00377B1C">
      <w:pPr>
        <w:pStyle w:val="berschrift3"/>
        <w:rPr>
          <w:rFonts w:asciiTheme="minorHAnsi" w:hAnsiTheme="minorHAnsi" w:cstheme="minorHAnsi"/>
          <w:sz w:val="22"/>
          <w:szCs w:val="22"/>
        </w:rPr>
      </w:pPr>
      <w:bookmarkStart w:id="33" w:name="_Toc122087963"/>
      <w:bookmarkStart w:id="34" w:name="_Toc124502799"/>
      <w:r w:rsidRPr="00AE76C1">
        <w:rPr>
          <w:rFonts w:asciiTheme="minorHAnsi" w:hAnsiTheme="minorHAnsi" w:cstheme="minorHAnsi"/>
          <w:sz w:val="22"/>
          <w:szCs w:val="22"/>
        </w:rPr>
        <w:t>Maria Fiertz (1878-1956)</w:t>
      </w:r>
      <w:bookmarkEnd w:id="33"/>
      <w:bookmarkEnd w:id="34"/>
    </w:p>
    <w:p w14:paraId="43AF6140" w14:textId="365F2606" w:rsidR="00372F38" w:rsidRPr="00AE76C1" w:rsidRDefault="00372F38">
      <w:pPr>
        <w:pStyle w:val="KeinLeerraum"/>
        <w:numPr>
          <w:ilvl w:val="0"/>
          <w:numId w:val="8"/>
        </w:numPr>
        <w:rPr>
          <w:rFonts w:cstheme="minorHAnsi"/>
          <w:sz w:val="22"/>
          <w:szCs w:val="22"/>
        </w:rPr>
      </w:pPr>
      <w:r w:rsidRPr="00AE76C1">
        <w:rPr>
          <w:rFonts w:cstheme="minorHAnsi"/>
          <w:sz w:val="22"/>
          <w:szCs w:val="22"/>
        </w:rPr>
        <w:t>ZH, konservative</w:t>
      </w:r>
      <w:r w:rsidR="00C173BD">
        <w:rPr>
          <w:rFonts w:cstheme="minorHAnsi"/>
          <w:sz w:val="22"/>
          <w:szCs w:val="22"/>
        </w:rPr>
        <w:t>, bürgerliche</w:t>
      </w:r>
      <w:r w:rsidRPr="00AE76C1">
        <w:rPr>
          <w:rFonts w:cstheme="minorHAnsi"/>
          <w:sz w:val="22"/>
          <w:szCs w:val="22"/>
        </w:rPr>
        <w:t xml:space="preserve"> und religiöse Grundhaltung</w:t>
      </w:r>
      <w:r w:rsidR="00C173BD">
        <w:rPr>
          <w:rFonts w:cstheme="minorHAnsi"/>
          <w:sz w:val="22"/>
          <w:szCs w:val="22"/>
        </w:rPr>
        <w:t>: kritik am Kommunismus &amp; Sozialismus</w:t>
      </w:r>
    </w:p>
    <w:p w14:paraId="32B0311A" w14:textId="1E7E38F4" w:rsidR="003F2AFC" w:rsidRDefault="003F2AFC">
      <w:pPr>
        <w:pStyle w:val="KeinLeerraum"/>
        <w:numPr>
          <w:ilvl w:val="0"/>
          <w:numId w:val="8"/>
        </w:numPr>
        <w:rPr>
          <w:rFonts w:cstheme="minorHAnsi"/>
          <w:sz w:val="22"/>
          <w:szCs w:val="22"/>
        </w:rPr>
      </w:pPr>
      <w:r w:rsidRPr="00AE76C1">
        <w:rPr>
          <w:rFonts w:cstheme="minorHAnsi"/>
          <w:sz w:val="22"/>
          <w:szCs w:val="22"/>
        </w:rPr>
        <w:t>Jugendbekannte von Moser (andere Haltung, eher affirmative (bejahend) Haltung gegenüber der Fürsorgepraxis)</w:t>
      </w:r>
    </w:p>
    <w:p w14:paraId="6B5BB836" w14:textId="48C35A36" w:rsidR="00C173BD" w:rsidRPr="00AE76C1" w:rsidRDefault="00C173BD">
      <w:pPr>
        <w:pStyle w:val="KeinLeerraum"/>
        <w:numPr>
          <w:ilvl w:val="0"/>
          <w:numId w:val="8"/>
        </w:numPr>
        <w:rPr>
          <w:rFonts w:cstheme="minorHAnsi"/>
          <w:sz w:val="22"/>
          <w:szCs w:val="22"/>
        </w:rPr>
      </w:pPr>
      <w:r>
        <w:rPr>
          <w:rFonts w:cstheme="minorHAnsi"/>
          <w:sz w:val="22"/>
          <w:szCs w:val="22"/>
        </w:rPr>
        <w:t>1917 Präsidium der Zürcher Frauenzentrale &amp; ab 1920 im Vorstand der Sozialen Frauenschule Zürich</w:t>
      </w:r>
    </w:p>
    <w:p w14:paraId="132B3332" w14:textId="78B1F380" w:rsidR="003F2AFC" w:rsidRPr="00AE76C1" w:rsidRDefault="003F2AFC">
      <w:pPr>
        <w:pStyle w:val="KeinLeerraum"/>
        <w:numPr>
          <w:ilvl w:val="0"/>
          <w:numId w:val="8"/>
        </w:numPr>
        <w:rPr>
          <w:rFonts w:cstheme="minorHAnsi"/>
          <w:sz w:val="22"/>
          <w:szCs w:val="22"/>
        </w:rPr>
      </w:pPr>
      <w:r w:rsidRPr="00AE76C1">
        <w:rPr>
          <w:rFonts w:cstheme="minorHAnsi"/>
          <w:sz w:val="22"/>
          <w:szCs w:val="22"/>
        </w:rPr>
        <w:t>Mitarbeit in verschiedenen Fürsorgeinstituten</w:t>
      </w:r>
    </w:p>
    <w:p w14:paraId="3A32ABD8" w14:textId="77777777" w:rsidR="00372F38" w:rsidRPr="00AE76C1" w:rsidRDefault="00372F38">
      <w:pPr>
        <w:pStyle w:val="KeinLeerraum"/>
        <w:numPr>
          <w:ilvl w:val="0"/>
          <w:numId w:val="8"/>
        </w:numPr>
        <w:rPr>
          <w:rFonts w:cstheme="minorHAnsi"/>
          <w:sz w:val="22"/>
          <w:szCs w:val="22"/>
        </w:rPr>
      </w:pPr>
      <w:r w:rsidRPr="00AE76C1">
        <w:rPr>
          <w:rFonts w:cstheme="minorHAnsi"/>
          <w:sz w:val="22"/>
          <w:szCs w:val="22"/>
        </w:rPr>
        <w:t>Züricher Frauenschule mit Moser</w:t>
      </w:r>
    </w:p>
    <w:p w14:paraId="44F73DE8" w14:textId="7C9555EC" w:rsidR="00372F38" w:rsidRPr="00AE76C1" w:rsidRDefault="00C173BD">
      <w:pPr>
        <w:pStyle w:val="KeinLeerraum"/>
        <w:numPr>
          <w:ilvl w:val="0"/>
          <w:numId w:val="8"/>
        </w:numPr>
        <w:rPr>
          <w:rFonts w:cstheme="minorHAnsi"/>
          <w:sz w:val="22"/>
          <w:szCs w:val="22"/>
        </w:rPr>
      </w:pPr>
      <w:r>
        <w:rPr>
          <w:rFonts w:cstheme="minorHAnsi"/>
          <w:sz w:val="22"/>
          <w:szCs w:val="22"/>
        </w:rPr>
        <w:t xml:space="preserve">Frauen sollen Beitrag zur Lösung der sozialen Frage leisten, indem sie über ihr sozialarbeiterisches Engagement &amp; ihre Fähigkeiten zur </w:t>
      </w:r>
      <w:r>
        <w:rPr>
          <w:rFonts w:cstheme="minorHAnsi"/>
          <w:b/>
          <w:bCs/>
          <w:sz w:val="22"/>
          <w:szCs w:val="22"/>
        </w:rPr>
        <w:t xml:space="preserve">sozialen Mütterlichkeit </w:t>
      </w:r>
      <w:r>
        <w:rPr>
          <w:rFonts w:cstheme="minorHAnsi"/>
          <w:sz w:val="22"/>
          <w:szCs w:val="22"/>
        </w:rPr>
        <w:t>die negativen Erscheinungen der kapitalistischen &amp; männlich geprägten Gesellschaftsordnunng verbessern können</w:t>
      </w:r>
    </w:p>
    <w:p w14:paraId="0EF20609" w14:textId="62BEF592" w:rsidR="003F2AFC" w:rsidRPr="00AE76C1" w:rsidRDefault="003F2AFC">
      <w:pPr>
        <w:pStyle w:val="KeinLeerraum"/>
        <w:numPr>
          <w:ilvl w:val="0"/>
          <w:numId w:val="8"/>
        </w:numPr>
        <w:rPr>
          <w:rFonts w:cstheme="minorHAnsi"/>
          <w:sz w:val="22"/>
          <w:szCs w:val="22"/>
        </w:rPr>
      </w:pPr>
      <w:r w:rsidRPr="00AE76C1">
        <w:rPr>
          <w:rFonts w:cstheme="minorHAnsi"/>
          <w:sz w:val="22"/>
          <w:szCs w:val="22"/>
        </w:rPr>
        <w:t>Keine grundsätzliche Infragestellung der bestehenden (kapitalistischen) gesellschaftlichen Ordnung</w:t>
      </w:r>
    </w:p>
    <w:p w14:paraId="5C0ECF36" w14:textId="52DFC29F" w:rsidR="00372F38" w:rsidRPr="00AE76C1" w:rsidRDefault="00372F38">
      <w:pPr>
        <w:pStyle w:val="KeinLeerraum"/>
        <w:numPr>
          <w:ilvl w:val="0"/>
          <w:numId w:val="8"/>
        </w:numPr>
        <w:rPr>
          <w:rFonts w:cstheme="minorHAnsi"/>
          <w:sz w:val="22"/>
          <w:szCs w:val="22"/>
        </w:rPr>
      </w:pPr>
      <w:r w:rsidRPr="00AE76C1">
        <w:rPr>
          <w:rFonts w:cstheme="minorHAnsi"/>
          <w:sz w:val="22"/>
          <w:szCs w:val="22"/>
        </w:rPr>
        <w:t xml:space="preserve">Kampf für </w:t>
      </w:r>
      <w:r w:rsidRPr="00AE76C1">
        <w:rPr>
          <w:rFonts w:cstheme="minorHAnsi"/>
          <w:b/>
          <w:bCs/>
          <w:sz w:val="22"/>
          <w:szCs w:val="22"/>
        </w:rPr>
        <w:t>Frauenrechte</w:t>
      </w:r>
      <w:r w:rsidRPr="00AE76C1">
        <w:rPr>
          <w:rFonts w:cstheme="minorHAnsi"/>
          <w:sz w:val="22"/>
          <w:szCs w:val="22"/>
        </w:rPr>
        <w:t xml:space="preserve">, gegen </w:t>
      </w:r>
      <w:r w:rsidRPr="00AE76C1">
        <w:rPr>
          <w:rFonts w:cstheme="minorHAnsi"/>
          <w:b/>
          <w:bCs/>
          <w:sz w:val="22"/>
          <w:szCs w:val="22"/>
        </w:rPr>
        <w:t>Alkohol</w:t>
      </w:r>
      <w:r w:rsidRPr="00AE76C1">
        <w:rPr>
          <w:rFonts w:cstheme="minorHAnsi"/>
          <w:sz w:val="22"/>
          <w:szCs w:val="22"/>
        </w:rPr>
        <w:t xml:space="preserve">, gegen </w:t>
      </w:r>
      <w:r w:rsidRPr="00AE76C1">
        <w:rPr>
          <w:rFonts w:cstheme="minorHAnsi"/>
          <w:b/>
          <w:bCs/>
          <w:sz w:val="22"/>
          <w:szCs w:val="22"/>
        </w:rPr>
        <w:t>Antisemitismus</w:t>
      </w:r>
      <w:r w:rsidR="003F2AFC" w:rsidRPr="00AE76C1">
        <w:rPr>
          <w:rFonts w:cstheme="minorHAnsi"/>
          <w:b/>
          <w:bCs/>
          <w:sz w:val="22"/>
          <w:szCs w:val="22"/>
        </w:rPr>
        <w:t xml:space="preserve"> </w:t>
      </w:r>
      <w:r w:rsidR="003F2AFC" w:rsidRPr="00AE76C1">
        <w:rPr>
          <w:rFonts w:cstheme="minorHAnsi"/>
          <w:sz w:val="22"/>
          <w:szCs w:val="22"/>
        </w:rPr>
        <w:t>(kritik an Kommunismus und Sozialismus)</w:t>
      </w:r>
    </w:p>
    <w:p w14:paraId="252D864E" w14:textId="7DCEFF06" w:rsidR="00331357" w:rsidRPr="00AE76C1" w:rsidRDefault="00331357" w:rsidP="00377B1C">
      <w:pPr>
        <w:pStyle w:val="berschrift2"/>
        <w:rPr>
          <w:rFonts w:asciiTheme="minorHAnsi" w:hAnsiTheme="minorHAnsi" w:cstheme="minorHAnsi"/>
          <w:sz w:val="22"/>
          <w:szCs w:val="22"/>
          <w:lang w:val="nb-NO"/>
        </w:rPr>
      </w:pPr>
      <w:bookmarkStart w:id="35" w:name="_Toc122087964"/>
      <w:bookmarkStart w:id="36" w:name="_Toc124502800"/>
      <w:r w:rsidRPr="00AE76C1">
        <w:rPr>
          <w:rFonts w:asciiTheme="minorHAnsi" w:hAnsiTheme="minorHAnsi" w:cstheme="minorHAnsi"/>
          <w:sz w:val="22"/>
          <w:szCs w:val="22"/>
          <w:lang w:val="nb-NO"/>
        </w:rPr>
        <w:lastRenderedPageBreak/>
        <w:t>Pionierinnen der SA</w:t>
      </w:r>
      <w:bookmarkEnd w:id="35"/>
      <w:bookmarkEnd w:id="36"/>
    </w:p>
    <w:p w14:paraId="5E86369A" w14:textId="0F5EB789" w:rsidR="00331357" w:rsidRPr="00AE76C1" w:rsidRDefault="00331357" w:rsidP="00377B1C">
      <w:pPr>
        <w:pStyle w:val="berschrift3"/>
        <w:rPr>
          <w:rFonts w:asciiTheme="minorHAnsi" w:hAnsiTheme="minorHAnsi" w:cstheme="minorHAnsi"/>
          <w:sz w:val="22"/>
          <w:szCs w:val="22"/>
          <w:lang w:val="nb-NO"/>
        </w:rPr>
      </w:pPr>
      <w:bookmarkStart w:id="37" w:name="_Toc122087965"/>
      <w:bookmarkStart w:id="38" w:name="_Toc124502801"/>
      <w:r w:rsidRPr="00AE76C1">
        <w:rPr>
          <w:rFonts w:asciiTheme="minorHAnsi" w:hAnsiTheme="minorHAnsi" w:cstheme="minorHAnsi"/>
          <w:sz w:val="22"/>
          <w:szCs w:val="22"/>
          <w:lang w:val="nb-NO"/>
        </w:rPr>
        <w:t>Ilse Arlt (1876-1960)</w:t>
      </w:r>
      <w:bookmarkEnd w:id="37"/>
      <w:bookmarkEnd w:id="38"/>
    </w:p>
    <w:p w14:paraId="5DE98ABC" w14:textId="77777777" w:rsidR="00331357" w:rsidRPr="00AE76C1" w:rsidRDefault="00331357">
      <w:pPr>
        <w:pStyle w:val="KeinLeerraum"/>
        <w:numPr>
          <w:ilvl w:val="0"/>
          <w:numId w:val="15"/>
        </w:numPr>
        <w:rPr>
          <w:rFonts w:cstheme="minorHAnsi"/>
          <w:sz w:val="22"/>
          <w:szCs w:val="22"/>
        </w:rPr>
      </w:pPr>
      <w:r w:rsidRPr="00AE76C1">
        <w:rPr>
          <w:rFonts w:cstheme="minorHAnsi"/>
          <w:sz w:val="22"/>
          <w:szCs w:val="22"/>
        </w:rPr>
        <w:t>Wien</w:t>
      </w:r>
    </w:p>
    <w:p w14:paraId="637C3180" w14:textId="77777777" w:rsidR="00331357" w:rsidRPr="00AE76C1" w:rsidRDefault="00331357">
      <w:pPr>
        <w:pStyle w:val="KeinLeerraum"/>
        <w:numPr>
          <w:ilvl w:val="0"/>
          <w:numId w:val="15"/>
        </w:numPr>
        <w:rPr>
          <w:rFonts w:cstheme="minorHAnsi"/>
          <w:sz w:val="22"/>
          <w:szCs w:val="22"/>
        </w:rPr>
      </w:pPr>
      <w:r w:rsidRPr="00AE76C1">
        <w:rPr>
          <w:rFonts w:cstheme="minorHAnsi"/>
          <w:sz w:val="22"/>
          <w:szCs w:val="22"/>
        </w:rPr>
        <w:t>wissenschaftlich und theoriegestützt (Entwicklung wissenschaftsgeleiteter sozialer Arbeit)</w:t>
      </w:r>
    </w:p>
    <w:p w14:paraId="2E83E839" w14:textId="77777777" w:rsidR="00331357" w:rsidRPr="00AE76C1" w:rsidRDefault="00331357">
      <w:pPr>
        <w:pStyle w:val="KeinLeerraum"/>
        <w:numPr>
          <w:ilvl w:val="0"/>
          <w:numId w:val="15"/>
        </w:numPr>
        <w:rPr>
          <w:rFonts w:cstheme="minorHAnsi"/>
          <w:sz w:val="22"/>
          <w:szCs w:val="22"/>
        </w:rPr>
      </w:pPr>
      <w:r w:rsidRPr="00AE76C1">
        <w:rPr>
          <w:rFonts w:cstheme="minorHAnsi"/>
          <w:sz w:val="22"/>
          <w:szCs w:val="22"/>
        </w:rPr>
        <w:t>Bedürfnisklassen erstellt</w:t>
      </w:r>
    </w:p>
    <w:p w14:paraId="15709BB1" w14:textId="5E5717C8" w:rsidR="00331357" w:rsidRDefault="00331357">
      <w:pPr>
        <w:pStyle w:val="KeinLeerraum"/>
        <w:numPr>
          <w:ilvl w:val="0"/>
          <w:numId w:val="15"/>
        </w:numPr>
        <w:rPr>
          <w:rFonts w:cstheme="minorHAnsi"/>
          <w:sz w:val="22"/>
          <w:szCs w:val="22"/>
        </w:rPr>
      </w:pPr>
      <w:r w:rsidRPr="00AE76C1">
        <w:rPr>
          <w:rFonts w:cstheme="minorHAnsi"/>
          <w:sz w:val="22"/>
          <w:szCs w:val="22"/>
        </w:rPr>
        <w:t>Armutsforschung, Frauenrechte</w:t>
      </w:r>
    </w:p>
    <w:p w14:paraId="4E382B06" w14:textId="784A4F8A" w:rsidR="0063271C" w:rsidRDefault="0063271C">
      <w:pPr>
        <w:pStyle w:val="KeinLeerraum"/>
        <w:numPr>
          <w:ilvl w:val="0"/>
          <w:numId w:val="15"/>
        </w:numPr>
        <w:rPr>
          <w:rFonts w:cstheme="minorHAnsi"/>
          <w:sz w:val="22"/>
          <w:szCs w:val="22"/>
        </w:rPr>
      </w:pPr>
      <w:r>
        <w:rPr>
          <w:rFonts w:cstheme="minorHAnsi"/>
          <w:sz w:val="22"/>
          <w:szCs w:val="22"/>
        </w:rPr>
        <w:t>Schriften von Nazis zerstört worden</w:t>
      </w:r>
    </w:p>
    <w:p w14:paraId="55DA545F" w14:textId="74076225" w:rsidR="0063271C" w:rsidRDefault="0063271C">
      <w:pPr>
        <w:pStyle w:val="KeinLeerraum"/>
        <w:numPr>
          <w:ilvl w:val="0"/>
          <w:numId w:val="15"/>
        </w:numPr>
        <w:rPr>
          <w:rFonts w:cstheme="minorHAnsi"/>
          <w:sz w:val="22"/>
          <w:szCs w:val="22"/>
        </w:rPr>
      </w:pPr>
      <w:r>
        <w:rPr>
          <w:rFonts w:cstheme="minorHAnsi"/>
          <w:sz w:val="22"/>
          <w:szCs w:val="22"/>
        </w:rPr>
        <w:t>Ursache der Armut liegen in Zunahme nationaler Machtentfaltung</w:t>
      </w:r>
    </w:p>
    <w:p w14:paraId="5A4D0AF8" w14:textId="06D010B1" w:rsidR="00956C67" w:rsidRPr="00AE76C1" w:rsidRDefault="00956C67">
      <w:pPr>
        <w:pStyle w:val="KeinLeerraum"/>
        <w:numPr>
          <w:ilvl w:val="0"/>
          <w:numId w:val="15"/>
        </w:numPr>
        <w:rPr>
          <w:rFonts w:cstheme="minorHAnsi"/>
          <w:sz w:val="22"/>
          <w:szCs w:val="22"/>
        </w:rPr>
      </w:pPr>
      <w:r>
        <w:rPr>
          <w:rFonts w:cstheme="minorHAnsi"/>
          <w:sz w:val="22"/>
          <w:szCs w:val="22"/>
        </w:rPr>
        <w:t>Armut ist systembedingt, durch gesellschaftliche Strukturen</w:t>
      </w:r>
    </w:p>
    <w:p w14:paraId="7F7EAB02" w14:textId="77777777" w:rsidR="00EE716C" w:rsidRDefault="00EE716C" w:rsidP="00377B1C">
      <w:pPr>
        <w:pStyle w:val="berschrift3"/>
        <w:rPr>
          <w:rFonts w:asciiTheme="minorHAnsi" w:hAnsiTheme="minorHAnsi" w:cstheme="minorHAnsi"/>
          <w:sz w:val="22"/>
          <w:szCs w:val="22"/>
        </w:rPr>
      </w:pPr>
      <w:bookmarkStart w:id="39" w:name="_Toc122087966"/>
    </w:p>
    <w:p w14:paraId="67405165" w14:textId="48BFC1E8" w:rsidR="00331357" w:rsidRPr="00AE76C1" w:rsidRDefault="00331357" w:rsidP="00377B1C">
      <w:pPr>
        <w:pStyle w:val="berschrift3"/>
        <w:rPr>
          <w:rFonts w:asciiTheme="minorHAnsi" w:hAnsiTheme="minorHAnsi" w:cstheme="minorHAnsi"/>
          <w:sz w:val="22"/>
          <w:szCs w:val="22"/>
        </w:rPr>
      </w:pPr>
      <w:bookmarkStart w:id="40" w:name="_Toc124502802"/>
      <w:r w:rsidRPr="00AE76C1">
        <w:rPr>
          <w:rFonts w:asciiTheme="minorHAnsi" w:hAnsiTheme="minorHAnsi" w:cstheme="minorHAnsi"/>
          <w:sz w:val="22"/>
          <w:szCs w:val="22"/>
        </w:rPr>
        <w:t>Mary Richmond (1861-)</w:t>
      </w:r>
      <w:bookmarkEnd w:id="39"/>
      <w:bookmarkEnd w:id="40"/>
    </w:p>
    <w:p w14:paraId="3EE21BE6" w14:textId="6C800E8E" w:rsidR="00E45708" w:rsidRDefault="00E45708">
      <w:pPr>
        <w:pStyle w:val="KeinLeerraum"/>
        <w:numPr>
          <w:ilvl w:val="0"/>
          <w:numId w:val="16"/>
        </w:numPr>
        <w:rPr>
          <w:rFonts w:cstheme="minorHAnsi"/>
          <w:sz w:val="22"/>
          <w:szCs w:val="22"/>
        </w:rPr>
      </w:pPr>
      <w:r>
        <w:rPr>
          <w:rFonts w:cstheme="minorHAnsi"/>
          <w:sz w:val="22"/>
          <w:szCs w:val="22"/>
        </w:rPr>
        <w:t>Viktorianisches, bürgerliches Frauenbild</w:t>
      </w:r>
    </w:p>
    <w:p w14:paraId="07BB4344" w14:textId="2BC7517C" w:rsidR="00E45708" w:rsidRDefault="00E45708">
      <w:pPr>
        <w:pStyle w:val="KeinLeerraum"/>
        <w:numPr>
          <w:ilvl w:val="0"/>
          <w:numId w:val="16"/>
        </w:numPr>
        <w:rPr>
          <w:rFonts w:cstheme="minorHAnsi"/>
          <w:sz w:val="22"/>
          <w:szCs w:val="22"/>
        </w:rPr>
      </w:pPr>
      <w:r>
        <w:rPr>
          <w:rFonts w:cstheme="minorHAnsi"/>
          <w:sz w:val="22"/>
          <w:szCs w:val="22"/>
        </w:rPr>
        <w:t>Charity Organisation Society (buchhalterische &amp; kirchliche Arbeit, später Generalsekretärin &amp; Behördenleiterin</w:t>
      </w:r>
      <w:r w:rsidR="006D04D8">
        <w:rPr>
          <w:rFonts w:cstheme="minorHAnsi"/>
          <w:sz w:val="22"/>
          <w:szCs w:val="22"/>
        </w:rPr>
        <w:t xml:space="preserve"> in Baltimore)</w:t>
      </w:r>
    </w:p>
    <w:p w14:paraId="188DD765" w14:textId="0F3CE03F" w:rsidR="006D04D8" w:rsidRDefault="006D04D8">
      <w:pPr>
        <w:pStyle w:val="KeinLeerraum"/>
        <w:numPr>
          <w:ilvl w:val="0"/>
          <w:numId w:val="16"/>
        </w:numPr>
        <w:rPr>
          <w:rFonts w:cstheme="minorHAnsi"/>
          <w:sz w:val="22"/>
          <w:szCs w:val="22"/>
        </w:rPr>
      </w:pPr>
      <w:r>
        <w:rPr>
          <w:rFonts w:cstheme="minorHAnsi"/>
          <w:sz w:val="22"/>
          <w:szCs w:val="22"/>
        </w:rPr>
        <w:t>Ideal: die der Aufklärung&amp; des selbstlosen Individualismus</w:t>
      </w:r>
    </w:p>
    <w:p w14:paraId="2D7399F1" w14:textId="2C57BFB8" w:rsidR="006D04D8" w:rsidRDefault="006D04D8">
      <w:pPr>
        <w:pStyle w:val="KeinLeerraum"/>
        <w:numPr>
          <w:ilvl w:val="0"/>
          <w:numId w:val="16"/>
        </w:numPr>
        <w:rPr>
          <w:rFonts w:cstheme="minorHAnsi"/>
          <w:sz w:val="22"/>
          <w:szCs w:val="22"/>
        </w:rPr>
      </w:pPr>
      <w:r>
        <w:rPr>
          <w:rFonts w:cstheme="minorHAnsi"/>
          <w:sz w:val="22"/>
          <w:szCs w:val="22"/>
        </w:rPr>
        <w:t>Später mit Addams ihre ideologien vereint</w:t>
      </w:r>
    </w:p>
    <w:p w14:paraId="297F7CB7" w14:textId="13910E66" w:rsidR="00331357" w:rsidRDefault="00331357">
      <w:pPr>
        <w:pStyle w:val="KeinLeerraum"/>
        <w:numPr>
          <w:ilvl w:val="0"/>
          <w:numId w:val="16"/>
        </w:numPr>
        <w:rPr>
          <w:rFonts w:cstheme="minorHAnsi"/>
          <w:sz w:val="22"/>
          <w:szCs w:val="22"/>
        </w:rPr>
      </w:pPr>
      <w:r w:rsidRPr="00AE76C1">
        <w:rPr>
          <w:rFonts w:cstheme="minorHAnsi"/>
          <w:sz w:val="22"/>
          <w:szCs w:val="22"/>
        </w:rPr>
        <w:t>USA, gründete erste öffentliche High School für Mädchen</w:t>
      </w:r>
    </w:p>
    <w:p w14:paraId="4876E976" w14:textId="3D62B0D0" w:rsidR="00956C67" w:rsidRDefault="00956C67">
      <w:pPr>
        <w:pStyle w:val="KeinLeerraum"/>
        <w:numPr>
          <w:ilvl w:val="0"/>
          <w:numId w:val="16"/>
        </w:numPr>
        <w:rPr>
          <w:rFonts w:cstheme="minorHAnsi"/>
          <w:sz w:val="22"/>
          <w:szCs w:val="22"/>
        </w:rPr>
      </w:pPr>
      <w:r>
        <w:rPr>
          <w:rFonts w:cstheme="minorHAnsi"/>
          <w:sz w:val="22"/>
          <w:szCs w:val="22"/>
        </w:rPr>
        <w:t>Viktorianisch und traditionell erzogen</w:t>
      </w:r>
    </w:p>
    <w:p w14:paraId="0E25F388" w14:textId="3F87C60C" w:rsidR="006D04D8" w:rsidRPr="006D04D8" w:rsidRDefault="006D04D8">
      <w:pPr>
        <w:pStyle w:val="KeinLeerraum"/>
        <w:numPr>
          <w:ilvl w:val="0"/>
          <w:numId w:val="16"/>
        </w:numPr>
        <w:rPr>
          <w:rFonts w:cstheme="minorHAnsi"/>
          <w:sz w:val="22"/>
          <w:szCs w:val="22"/>
          <w:lang w:val="en-US"/>
        </w:rPr>
      </w:pPr>
      <w:r w:rsidRPr="006D04D8">
        <w:rPr>
          <w:rFonts w:cstheme="minorHAnsi"/>
          <w:sz w:val="22"/>
          <w:szCs w:val="22"/>
          <w:lang w:val="en-US"/>
        </w:rPr>
        <w:t xml:space="preserve">Bücher: </w:t>
      </w:r>
      <w:r>
        <w:rPr>
          <w:rFonts w:cstheme="minorHAnsi"/>
          <w:sz w:val="22"/>
          <w:szCs w:val="22"/>
          <w:lang w:val="en-US"/>
        </w:rPr>
        <w:t>“</w:t>
      </w:r>
      <w:r w:rsidRPr="006D04D8">
        <w:rPr>
          <w:rFonts w:cstheme="minorHAnsi"/>
          <w:sz w:val="22"/>
          <w:szCs w:val="22"/>
          <w:lang w:val="en-US"/>
        </w:rPr>
        <w:t>Friendly visiting among the poor</w:t>
      </w:r>
      <w:r>
        <w:rPr>
          <w:rFonts w:cstheme="minorHAnsi"/>
          <w:sz w:val="22"/>
          <w:szCs w:val="22"/>
          <w:lang w:val="en-US"/>
        </w:rPr>
        <w:t>”, “Social Diagnosis” &amp; “What is social work”</w:t>
      </w:r>
    </w:p>
    <w:p w14:paraId="1AE036F9" w14:textId="56C599D1" w:rsidR="00331357" w:rsidRDefault="00331357">
      <w:pPr>
        <w:pStyle w:val="KeinLeerraum"/>
        <w:numPr>
          <w:ilvl w:val="0"/>
          <w:numId w:val="16"/>
        </w:numPr>
        <w:rPr>
          <w:rStyle w:val="eop"/>
          <w:rFonts w:cstheme="minorHAnsi"/>
          <w:sz w:val="22"/>
          <w:szCs w:val="22"/>
        </w:rPr>
      </w:pPr>
      <w:r w:rsidRPr="00AE76C1">
        <w:rPr>
          <w:rFonts w:cstheme="minorHAnsi"/>
          <w:sz w:val="22"/>
          <w:szCs w:val="22"/>
        </w:rPr>
        <w:t>Kontrolle der Klienten war wichtig, e</w:t>
      </w:r>
      <w:r w:rsidRPr="00AE76C1">
        <w:rPr>
          <w:rStyle w:val="normaltextrun"/>
          <w:rFonts w:cstheme="minorHAnsi"/>
          <w:sz w:val="22"/>
          <w:szCs w:val="22"/>
        </w:rPr>
        <w:t>s war ihr ein grosses Anliegen Soziale Arbeit zu standardisieren und regulieren</w:t>
      </w:r>
      <w:r w:rsidRPr="00AE76C1">
        <w:rPr>
          <w:rStyle w:val="eop"/>
          <w:rFonts w:cstheme="minorHAnsi"/>
          <w:sz w:val="22"/>
          <w:szCs w:val="22"/>
        </w:rPr>
        <w:t> und die Fachpersonen zu schulen</w:t>
      </w:r>
    </w:p>
    <w:p w14:paraId="75AAD07F" w14:textId="7D458C74" w:rsidR="006D04D8" w:rsidRDefault="006D04D8">
      <w:pPr>
        <w:pStyle w:val="KeinLeerraum"/>
        <w:numPr>
          <w:ilvl w:val="0"/>
          <w:numId w:val="16"/>
        </w:numPr>
        <w:rPr>
          <w:rStyle w:val="eop"/>
          <w:rFonts w:cstheme="minorHAnsi"/>
          <w:sz w:val="22"/>
          <w:szCs w:val="22"/>
        </w:rPr>
      </w:pPr>
      <w:r>
        <w:rPr>
          <w:rStyle w:val="eop"/>
          <w:rFonts w:cstheme="minorHAnsi"/>
          <w:sz w:val="22"/>
          <w:szCs w:val="22"/>
        </w:rPr>
        <w:t>Freindly visitors (Kurse als Ausbildung, arbeiteten ehrenamtlich, gingen zu bedürftigen nach Hause)</w:t>
      </w:r>
    </w:p>
    <w:p w14:paraId="1D837861" w14:textId="702A34AD" w:rsidR="00956C67" w:rsidRDefault="00956C67" w:rsidP="00956C67">
      <w:pPr>
        <w:pStyle w:val="KeinLeerraum"/>
        <w:numPr>
          <w:ilvl w:val="0"/>
          <w:numId w:val="16"/>
        </w:numPr>
        <w:rPr>
          <w:rFonts w:cstheme="minorHAnsi"/>
          <w:sz w:val="22"/>
          <w:szCs w:val="22"/>
        </w:rPr>
      </w:pPr>
      <w:r>
        <w:rPr>
          <w:rFonts w:cstheme="minorHAnsi"/>
          <w:sz w:val="22"/>
          <w:szCs w:val="22"/>
        </w:rPr>
        <w:t>Armut ist systembedingt, durch gesellschaftliche Strukturen</w:t>
      </w:r>
    </w:p>
    <w:p w14:paraId="1E33B87A" w14:textId="1BE9ED8C" w:rsidR="006D04D8" w:rsidRPr="00956C67" w:rsidRDefault="006D04D8" w:rsidP="00956C67">
      <w:pPr>
        <w:pStyle w:val="KeinLeerraum"/>
        <w:numPr>
          <w:ilvl w:val="0"/>
          <w:numId w:val="16"/>
        </w:numPr>
        <w:rPr>
          <w:rFonts w:cstheme="minorHAnsi"/>
          <w:sz w:val="22"/>
          <w:szCs w:val="22"/>
        </w:rPr>
      </w:pPr>
      <w:r>
        <w:rPr>
          <w:rFonts w:cstheme="minorHAnsi"/>
          <w:sz w:val="22"/>
          <w:szCs w:val="22"/>
        </w:rPr>
        <w:t>Heutige bekannte Fallanalyse ist durch sie bekannt geworden</w:t>
      </w:r>
    </w:p>
    <w:p w14:paraId="26A9B4AB" w14:textId="77777777" w:rsidR="00331357" w:rsidRPr="00AE76C1" w:rsidRDefault="00331357" w:rsidP="00331357">
      <w:pPr>
        <w:pStyle w:val="KeinLeerraum"/>
        <w:rPr>
          <w:rFonts w:cstheme="minorHAnsi"/>
          <w:sz w:val="22"/>
          <w:szCs w:val="22"/>
        </w:rPr>
      </w:pPr>
    </w:p>
    <w:p w14:paraId="5784BF2A" w14:textId="2A8AF46F" w:rsidR="00331357" w:rsidRPr="00AE76C1" w:rsidRDefault="00331357" w:rsidP="00377B1C">
      <w:pPr>
        <w:pStyle w:val="berschrift3"/>
        <w:rPr>
          <w:rFonts w:asciiTheme="minorHAnsi" w:hAnsiTheme="minorHAnsi" w:cstheme="minorHAnsi"/>
          <w:sz w:val="22"/>
          <w:szCs w:val="22"/>
        </w:rPr>
      </w:pPr>
      <w:bookmarkStart w:id="41" w:name="_Toc122087967"/>
      <w:bookmarkStart w:id="42" w:name="_Toc124502803"/>
      <w:r w:rsidRPr="00AE76C1">
        <w:rPr>
          <w:rFonts w:asciiTheme="minorHAnsi" w:hAnsiTheme="minorHAnsi" w:cstheme="minorHAnsi"/>
          <w:sz w:val="22"/>
          <w:szCs w:val="22"/>
        </w:rPr>
        <w:t>Jane Addams (1860-1935)</w:t>
      </w:r>
      <w:bookmarkEnd w:id="41"/>
      <w:bookmarkEnd w:id="42"/>
    </w:p>
    <w:p w14:paraId="1AA68D32" w14:textId="77777777" w:rsidR="00331357" w:rsidRPr="00AE76C1" w:rsidRDefault="00331357">
      <w:pPr>
        <w:pStyle w:val="KeinLeerraum"/>
        <w:numPr>
          <w:ilvl w:val="0"/>
          <w:numId w:val="17"/>
        </w:numPr>
        <w:rPr>
          <w:rFonts w:cstheme="minorHAnsi"/>
          <w:sz w:val="22"/>
          <w:szCs w:val="22"/>
        </w:rPr>
      </w:pPr>
      <w:r w:rsidRPr="00AE76C1">
        <w:rPr>
          <w:rFonts w:cstheme="minorHAnsi"/>
          <w:sz w:val="22"/>
          <w:szCs w:val="22"/>
        </w:rPr>
        <w:t>USA, war sehr vermögend und hat dann das Hull-House gegründet (heute ein Museum) inspiriert vom Toynbee House</w:t>
      </w:r>
    </w:p>
    <w:p w14:paraId="02836FF7" w14:textId="77777777" w:rsidR="00331357" w:rsidRPr="00AE76C1" w:rsidRDefault="00331357">
      <w:pPr>
        <w:pStyle w:val="KeinLeerraum"/>
        <w:numPr>
          <w:ilvl w:val="0"/>
          <w:numId w:val="17"/>
        </w:numPr>
        <w:rPr>
          <w:rFonts w:cstheme="minorHAnsi"/>
          <w:sz w:val="22"/>
          <w:szCs w:val="22"/>
        </w:rPr>
      </w:pPr>
      <w:r w:rsidRPr="00AE76C1">
        <w:rPr>
          <w:rFonts w:cstheme="minorHAnsi"/>
          <w:sz w:val="22"/>
          <w:szCs w:val="22"/>
        </w:rPr>
        <w:t>menschlicher und praktischer Bezug</w:t>
      </w:r>
    </w:p>
    <w:p w14:paraId="076AFE12" w14:textId="77777777" w:rsidR="00331357" w:rsidRPr="00AE76C1" w:rsidRDefault="00331357">
      <w:pPr>
        <w:pStyle w:val="KeinLeerraum"/>
        <w:numPr>
          <w:ilvl w:val="0"/>
          <w:numId w:val="17"/>
        </w:numPr>
        <w:rPr>
          <w:rFonts w:cstheme="minorHAnsi"/>
          <w:sz w:val="22"/>
          <w:szCs w:val="22"/>
        </w:rPr>
      </w:pPr>
      <w:r w:rsidRPr="00AE76C1">
        <w:rPr>
          <w:rFonts w:cstheme="minorHAnsi"/>
          <w:sz w:val="22"/>
          <w:szCs w:val="22"/>
        </w:rPr>
        <w:t>Feministin, engagierte Journalistin, Beziehungen mit Frauen</w:t>
      </w:r>
    </w:p>
    <w:p w14:paraId="2EA1B9E1" w14:textId="77777777" w:rsidR="00331357" w:rsidRPr="00AE76C1" w:rsidRDefault="00331357">
      <w:pPr>
        <w:pStyle w:val="KeinLeerraum"/>
        <w:numPr>
          <w:ilvl w:val="0"/>
          <w:numId w:val="17"/>
        </w:numPr>
        <w:rPr>
          <w:rFonts w:cstheme="minorHAnsi"/>
          <w:sz w:val="22"/>
          <w:szCs w:val="22"/>
        </w:rPr>
      </w:pPr>
      <w:r w:rsidRPr="00AE76C1">
        <w:rPr>
          <w:rFonts w:cstheme="minorHAnsi"/>
          <w:sz w:val="22"/>
          <w:szCs w:val="22"/>
        </w:rPr>
        <w:t>Friedensnobelpreis für ihr soziales Engagement erhalten</w:t>
      </w:r>
    </w:p>
    <w:p w14:paraId="0D64C632" w14:textId="77777777" w:rsidR="00331357" w:rsidRPr="00AE76C1" w:rsidRDefault="00331357">
      <w:pPr>
        <w:pStyle w:val="KeinLeerraum"/>
        <w:numPr>
          <w:ilvl w:val="0"/>
          <w:numId w:val="17"/>
        </w:numPr>
        <w:rPr>
          <w:rFonts w:cstheme="minorHAnsi"/>
          <w:sz w:val="22"/>
          <w:szCs w:val="22"/>
        </w:rPr>
      </w:pPr>
      <w:r w:rsidRPr="00AE76C1">
        <w:rPr>
          <w:rFonts w:cstheme="minorHAnsi"/>
          <w:sz w:val="22"/>
          <w:szCs w:val="22"/>
        </w:rPr>
        <w:t xml:space="preserve">Sie hat das Wahlrecht für Frauen eingeführt (USA), Kinderarbeit abgeschafft und sich für mehr Recht für Migranten und Arme eingesetzt – allg. eingesetzt für die Menschenrechte </w:t>
      </w:r>
    </w:p>
    <w:p w14:paraId="6E14321B" w14:textId="77777777" w:rsidR="00331357" w:rsidRPr="00AE76C1" w:rsidRDefault="00331357">
      <w:pPr>
        <w:pStyle w:val="KeinLeerraum"/>
        <w:numPr>
          <w:ilvl w:val="0"/>
          <w:numId w:val="17"/>
        </w:numPr>
        <w:rPr>
          <w:rFonts w:cstheme="minorHAnsi"/>
          <w:sz w:val="22"/>
          <w:szCs w:val="22"/>
        </w:rPr>
      </w:pPr>
      <w:r w:rsidRPr="00AE76C1">
        <w:rPr>
          <w:rFonts w:cstheme="minorHAnsi"/>
          <w:sz w:val="22"/>
          <w:szCs w:val="22"/>
        </w:rPr>
        <w:t xml:space="preserve">Sie war auch politisch tätig, nicht die «normale Hausfrau» </w:t>
      </w:r>
    </w:p>
    <w:p w14:paraId="17D33860" w14:textId="476F33A0" w:rsidR="00331357" w:rsidRDefault="00331357">
      <w:pPr>
        <w:pStyle w:val="KeinLeerraum"/>
        <w:numPr>
          <w:ilvl w:val="0"/>
          <w:numId w:val="17"/>
        </w:numPr>
        <w:rPr>
          <w:rFonts w:cstheme="minorHAnsi"/>
          <w:sz w:val="22"/>
          <w:szCs w:val="22"/>
        </w:rPr>
      </w:pPr>
      <w:r w:rsidRPr="00AE76C1">
        <w:rPr>
          <w:rFonts w:cstheme="minorHAnsi"/>
          <w:sz w:val="22"/>
          <w:szCs w:val="22"/>
        </w:rPr>
        <w:t>Hatte einen grossen Einfluss auf die pazifistische Bewegung (Anti-Krieg, Friedensbewegung) hat sich aktiv dafür eingesetzt, dass sich die USA nicht in den 1. Weltkrieg einmischt</w:t>
      </w:r>
    </w:p>
    <w:p w14:paraId="101C69F4" w14:textId="350EAE2E" w:rsidR="006D04D8" w:rsidRPr="00AE76C1" w:rsidRDefault="006D04D8">
      <w:pPr>
        <w:pStyle w:val="KeinLeerraum"/>
        <w:numPr>
          <w:ilvl w:val="0"/>
          <w:numId w:val="17"/>
        </w:numPr>
        <w:rPr>
          <w:rFonts w:cstheme="minorHAnsi"/>
          <w:sz w:val="22"/>
          <w:szCs w:val="22"/>
        </w:rPr>
      </w:pPr>
      <w:r>
        <w:rPr>
          <w:rFonts w:cstheme="minorHAnsi"/>
          <w:sz w:val="22"/>
          <w:szCs w:val="22"/>
        </w:rPr>
        <w:t>Ideal: soziale Demokratie</w:t>
      </w:r>
    </w:p>
    <w:p w14:paraId="3628798B" w14:textId="77777777" w:rsidR="00331357" w:rsidRPr="00AE76C1" w:rsidRDefault="00331357" w:rsidP="003F2AFC">
      <w:pPr>
        <w:pStyle w:val="KeinLeerraum"/>
        <w:rPr>
          <w:rFonts w:cstheme="minorHAnsi"/>
          <w:sz w:val="22"/>
          <w:szCs w:val="22"/>
        </w:rPr>
      </w:pPr>
    </w:p>
    <w:p w14:paraId="4E9AE151" w14:textId="62E19D07" w:rsidR="003F2AFC" w:rsidRPr="00AE76C1" w:rsidRDefault="003F2AFC" w:rsidP="00377B1C">
      <w:pPr>
        <w:pStyle w:val="berschrift2"/>
        <w:rPr>
          <w:rFonts w:asciiTheme="minorHAnsi" w:hAnsiTheme="minorHAnsi" w:cstheme="minorHAnsi"/>
          <w:sz w:val="22"/>
          <w:szCs w:val="22"/>
        </w:rPr>
      </w:pPr>
      <w:bookmarkStart w:id="43" w:name="_Toc122087968"/>
      <w:bookmarkStart w:id="44" w:name="_Toc124502804"/>
      <w:r w:rsidRPr="00AE76C1">
        <w:rPr>
          <w:rFonts w:asciiTheme="minorHAnsi" w:hAnsiTheme="minorHAnsi" w:cstheme="minorHAnsi"/>
          <w:sz w:val="22"/>
          <w:szCs w:val="22"/>
        </w:rPr>
        <w:t>Zürcher Frauenschule</w:t>
      </w:r>
      <w:bookmarkEnd w:id="43"/>
      <w:bookmarkEnd w:id="44"/>
    </w:p>
    <w:p w14:paraId="0D1EA847" w14:textId="6956D022" w:rsidR="003F2AFC" w:rsidRPr="00AE76C1" w:rsidRDefault="003F2AFC">
      <w:pPr>
        <w:pStyle w:val="KeinLeerraum"/>
        <w:numPr>
          <w:ilvl w:val="0"/>
          <w:numId w:val="9"/>
        </w:numPr>
        <w:rPr>
          <w:rFonts w:cstheme="minorHAnsi"/>
          <w:sz w:val="22"/>
          <w:szCs w:val="22"/>
        </w:rPr>
      </w:pPr>
      <w:r w:rsidRPr="00AE76C1">
        <w:rPr>
          <w:rFonts w:cstheme="minorHAnsi"/>
          <w:sz w:val="22"/>
          <w:szCs w:val="22"/>
        </w:rPr>
        <w:t>1908 erste Fürsorgekurse (6.5 Monate in Kinderfürsorge) von Moser und Fierz initiiert</w:t>
      </w:r>
    </w:p>
    <w:p w14:paraId="427B8D48" w14:textId="7FAE26EE" w:rsidR="003F2AFC" w:rsidRPr="00AE76C1" w:rsidRDefault="003F2AFC">
      <w:pPr>
        <w:pStyle w:val="KeinLeerraum"/>
        <w:numPr>
          <w:ilvl w:val="0"/>
          <w:numId w:val="9"/>
        </w:numPr>
        <w:rPr>
          <w:rFonts w:cstheme="minorHAnsi"/>
          <w:sz w:val="22"/>
          <w:szCs w:val="22"/>
        </w:rPr>
      </w:pPr>
      <w:r w:rsidRPr="00AE76C1">
        <w:rPr>
          <w:rFonts w:cstheme="minorHAnsi"/>
          <w:sz w:val="22"/>
          <w:szCs w:val="22"/>
        </w:rPr>
        <w:t>Anfangs selbst tragend</w:t>
      </w:r>
    </w:p>
    <w:p w14:paraId="57187883" w14:textId="2232B084" w:rsidR="003F2AFC" w:rsidRPr="00AE76C1" w:rsidRDefault="003F2AFC">
      <w:pPr>
        <w:pStyle w:val="KeinLeerraum"/>
        <w:numPr>
          <w:ilvl w:val="0"/>
          <w:numId w:val="9"/>
        </w:numPr>
        <w:rPr>
          <w:rFonts w:cstheme="minorHAnsi"/>
          <w:sz w:val="22"/>
          <w:szCs w:val="22"/>
        </w:rPr>
      </w:pPr>
      <w:r w:rsidRPr="00AE76C1">
        <w:rPr>
          <w:rFonts w:cstheme="minorHAnsi"/>
          <w:sz w:val="22"/>
          <w:szCs w:val="22"/>
        </w:rPr>
        <w:t>Mischung aus Vorträgen, Praktika und Hospitieren/ Besuchen in versch. Institutionen</w:t>
      </w:r>
    </w:p>
    <w:p w14:paraId="0DAA8056" w14:textId="34147787" w:rsidR="003F2AFC" w:rsidRPr="00AE76C1" w:rsidRDefault="003F2AFC">
      <w:pPr>
        <w:pStyle w:val="KeinLeerraum"/>
        <w:numPr>
          <w:ilvl w:val="0"/>
          <w:numId w:val="9"/>
        </w:numPr>
        <w:rPr>
          <w:rFonts w:cstheme="minorHAnsi"/>
          <w:sz w:val="22"/>
          <w:szCs w:val="22"/>
        </w:rPr>
      </w:pPr>
      <w:r w:rsidRPr="00AE76C1">
        <w:rPr>
          <w:rFonts w:cstheme="minorHAnsi"/>
          <w:sz w:val="22"/>
          <w:szCs w:val="22"/>
        </w:rPr>
        <w:t>Acht Kurse bis 1919 (Dauer bereits 11 Monate)</w:t>
      </w:r>
    </w:p>
    <w:p w14:paraId="103A4E9D" w14:textId="507F015E" w:rsidR="003F2AFC" w:rsidRPr="00AE76C1" w:rsidRDefault="003F2AFC">
      <w:pPr>
        <w:pStyle w:val="KeinLeerraum"/>
        <w:numPr>
          <w:ilvl w:val="0"/>
          <w:numId w:val="9"/>
        </w:numPr>
        <w:rPr>
          <w:rFonts w:cstheme="minorHAnsi"/>
          <w:sz w:val="22"/>
          <w:szCs w:val="22"/>
        </w:rPr>
      </w:pPr>
      <w:r w:rsidRPr="00AE76C1">
        <w:rPr>
          <w:rFonts w:cstheme="minorHAnsi"/>
          <w:sz w:val="22"/>
          <w:szCs w:val="22"/>
        </w:rPr>
        <w:t>Gründung der Schule 1920</w:t>
      </w:r>
    </w:p>
    <w:p w14:paraId="33644798" w14:textId="2CF10DCE" w:rsidR="003F2AFC" w:rsidRPr="00AE76C1" w:rsidRDefault="003F2AFC">
      <w:pPr>
        <w:pStyle w:val="KeinLeerraum"/>
        <w:numPr>
          <w:ilvl w:val="0"/>
          <w:numId w:val="9"/>
        </w:numPr>
        <w:rPr>
          <w:rFonts w:cstheme="minorHAnsi"/>
          <w:sz w:val="22"/>
          <w:szCs w:val="22"/>
        </w:rPr>
      </w:pPr>
      <w:r w:rsidRPr="00AE76C1">
        <w:rPr>
          <w:rFonts w:cstheme="minorHAnsi"/>
          <w:sz w:val="22"/>
          <w:szCs w:val="22"/>
        </w:rPr>
        <w:t>Leitung: Marta von Meyenburg</w:t>
      </w:r>
    </w:p>
    <w:p w14:paraId="7DE3B92F" w14:textId="0446A9BF" w:rsidR="003F2AFC" w:rsidRPr="00AE76C1" w:rsidRDefault="003F2AFC">
      <w:pPr>
        <w:pStyle w:val="KeinLeerraum"/>
        <w:numPr>
          <w:ilvl w:val="0"/>
          <w:numId w:val="9"/>
        </w:numPr>
        <w:rPr>
          <w:rFonts w:cstheme="minorHAnsi"/>
          <w:sz w:val="22"/>
          <w:szCs w:val="22"/>
        </w:rPr>
      </w:pPr>
      <w:r w:rsidRPr="00AE76C1">
        <w:rPr>
          <w:rFonts w:cstheme="minorHAnsi"/>
          <w:sz w:val="22"/>
          <w:szCs w:val="22"/>
        </w:rPr>
        <w:t>Nach 1945 ausdifferenzierung der Arbeitsfelder</w:t>
      </w:r>
    </w:p>
    <w:p w14:paraId="1FD6F3EB" w14:textId="37B1DCB1" w:rsidR="003F2AFC" w:rsidRPr="00AE76C1" w:rsidRDefault="003F2AFC">
      <w:pPr>
        <w:pStyle w:val="KeinLeerraum"/>
        <w:numPr>
          <w:ilvl w:val="0"/>
          <w:numId w:val="9"/>
        </w:numPr>
        <w:rPr>
          <w:rFonts w:cstheme="minorHAnsi"/>
          <w:sz w:val="22"/>
          <w:szCs w:val="22"/>
        </w:rPr>
      </w:pPr>
      <w:r w:rsidRPr="00AE76C1">
        <w:rPr>
          <w:rFonts w:cstheme="minorHAnsi"/>
          <w:sz w:val="22"/>
          <w:szCs w:val="22"/>
        </w:rPr>
        <w:t>Ab 1970: Gemeinwesenarbeit, Beratung, soziologische Zugänge</w:t>
      </w:r>
    </w:p>
    <w:p w14:paraId="2D77D899" w14:textId="36AB5008" w:rsidR="00420953" w:rsidRPr="00AE76C1" w:rsidRDefault="00CD4931">
      <w:pPr>
        <w:pStyle w:val="KeinLeerraum"/>
        <w:numPr>
          <w:ilvl w:val="0"/>
          <w:numId w:val="9"/>
        </w:numPr>
        <w:rPr>
          <w:rFonts w:cstheme="minorHAnsi"/>
          <w:sz w:val="22"/>
          <w:szCs w:val="22"/>
        </w:rPr>
      </w:pPr>
      <w:r>
        <w:rPr>
          <w:rFonts w:cstheme="minorHAnsi"/>
          <w:noProof/>
          <w:sz w:val="22"/>
          <w:szCs w:val="22"/>
        </w:rPr>
        <w:lastRenderedPageBreak/>
        <w:drawing>
          <wp:anchor distT="0" distB="0" distL="114300" distR="114300" simplePos="0" relativeHeight="251664384" behindDoc="0" locked="0" layoutInCell="1" allowOverlap="1" wp14:anchorId="14A58F9C" wp14:editId="44CA047D">
            <wp:simplePos x="0" y="0"/>
            <wp:positionH relativeFrom="column">
              <wp:posOffset>-78740</wp:posOffset>
            </wp:positionH>
            <wp:positionV relativeFrom="paragraph">
              <wp:posOffset>221615</wp:posOffset>
            </wp:positionV>
            <wp:extent cx="4533900" cy="328041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900" cy="3280410"/>
                    </a:xfrm>
                    <a:prstGeom prst="rect">
                      <a:avLst/>
                    </a:prstGeom>
                  </pic:spPr>
                </pic:pic>
              </a:graphicData>
            </a:graphic>
            <wp14:sizeRelH relativeFrom="page">
              <wp14:pctWidth>0</wp14:pctWidth>
            </wp14:sizeRelH>
            <wp14:sizeRelV relativeFrom="page">
              <wp14:pctHeight>0</wp14:pctHeight>
            </wp14:sizeRelV>
          </wp:anchor>
        </w:drawing>
      </w:r>
      <w:r w:rsidR="003F2AFC" w:rsidRPr="00AE76C1">
        <w:rPr>
          <w:rFonts w:cstheme="minorHAnsi"/>
          <w:sz w:val="22"/>
          <w:szCs w:val="22"/>
        </w:rPr>
        <w:t>Ende 1990: Fachhochschulstatus</w:t>
      </w:r>
    </w:p>
    <w:p w14:paraId="71B793AF" w14:textId="5177E253" w:rsidR="00420953" w:rsidRPr="00AE76C1" w:rsidRDefault="00420953" w:rsidP="00420953">
      <w:pPr>
        <w:pStyle w:val="KeinLeerraum"/>
        <w:rPr>
          <w:rFonts w:cstheme="minorHAnsi"/>
          <w:sz w:val="22"/>
          <w:szCs w:val="22"/>
        </w:rPr>
      </w:pPr>
    </w:p>
    <w:p w14:paraId="486D0555" w14:textId="1B8FC5CC" w:rsidR="00420953" w:rsidRPr="00EE716C" w:rsidRDefault="006F1B80" w:rsidP="00EE716C">
      <w:pPr>
        <w:pStyle w:val="berschrift1"/>
        <w:rPr>
          <w:rFonts w:asciiTheme="minorHAnsi" w:hAnsiTheme="minorHAnsi" w:cstheme="minorHAnsi"/>
          <w:sz w:val="28"/>
          <w:szCs w:val="28"/>
        </w:rPr>
      </w:pPr>
      <w:bookmarkStart w:id="45" w:name="_Toc122087969"/>
      <w:bookmarkStart w:id="46" w:name="_Toc124502805"/>
      <w:r w:rsidRPr="00EE716C">
        <w:rPr>
          <w:rFonts w:asciiTheme="minorHAnsi" w:hAnsiTheme="minorHAnsi" w:cstheme="minorHAnsi"/>
          <w:noProof/>
          <w:sz w:val="28"/>
          <w:szCs w:val="28"/>
        </w:rPr>
        <w:drawing>
          <wp:anchor distT="0" distB="0" distL="114300" distR="114300" simplePos="0" relativeHeight="251659264" behindDoc="0" locked="0" layoutInCell="1" allowOverlap="1" wp14:anchorId="4EE388F3" wp14:editId="69A015AD">
            <wp:simplePos x="0" y="0"/>
            <wp:positionH relativeFrom="column">
              <wp:posOffset>-60325</wp:posOffset>
            </wp:positionH>
            <wp:positionV relativeFrom="paragraph">
              <wp:posOffset>762770</wp:posOffset>
            </wp:positionV>
            <wp:extent cx="5507355" cy="3493135"/>
            <wp:effectExtent l="0" t="0" r="4445" b="0"/>
            <wp:wrapThrough wrapText="bothSides">
              <wp:wrapPolygon edited="0">
                <wp:start x="0" y="0"/>
                <wp:lineTo x="0" y="21518"/>
                <wp:lineTo x="21568" y="21518"/>
                <wp:lineTo x="2156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9" cstate="print">
                      <a:extLst>
                        <a:ext uri="{28A0092B-C50C-407E-A947-70E740481C1C}">
                          <a14:useLocalDpi xmlns:a14="http://schemas.microsoft.com/office/drawing/2010/main" val="0"/>
                        </a:ext>
                      </a:extLst>
                    </a:blip>
                    <a:srcRect t="5240"/>
                    <a:stretch/>
                  </pic:blipFill>
                  <pic:spPr bwMode="auto">
                    <a:xfrm>
                      <a:off x="0" y="0"/>
                      <a:ext cx="5507355" cy="349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953" w:rsidRPr="00EE716C">
        <w:rPr>
          <w:rFonts w:asciiTheme="minorHAnsi" w:hAnsiTheme="minorHAnsi" w:cstheme="minorHAnsi"/>
          <w:sz w:val="28"/>
          <w:szCs w:val="28"/>
        </w:rPr>
        <w:t>Administrative Versorgung und Sozialstaat, Entwicklung der Sozialstaatlichkeit, Teil 2 (28.10, Ramsauer)</w:t>
      </w:r>
      <w:bookmarkEnd w:id="45"/>
      <w:bookmarkEnd w:id="46"/>
    </w:p>
    <w:p w14:paraId="725070E9" w14:textId="130899A7" w:rsidR="006643FA" w:rsidRPr="00AE76C1" w:rsidRDefault="006643FA" w:rsidP="00372F38">
      <w:pPr>
        <w:pStyle w:val="KeinLeerraum"/>
        <w:rPr>
          <w:rFonts w:cstheme="minorHAnsi"/>
          <w:sz w:val="22"/>
          <w:szCs w:val="22"/>
        </w:rPr>
      </w:pPr>
    </w:p>
    <w:p w14:paraId="4BFB4AA6" w14:textId="026B97E0" w:rsidR="006643FA" w:rsidRPr="00AE76C1" w:rsidRDefault="006643FA" w:rsidP="00372F38">
      <w:pPr>
        <w:pStyle w:val="KeinLeerraum"/>
        <w:rPr>
          <w:rFonts w:cstheme="minorHAnsi"/>
          <w:sz w:val="22"/>
          <w:szCs w:val="22"/>
        </w:rPr>
      </w:pPr>
    </w:p>
    <w:p w14:paraId="3AAE8134" w14:textId="301ECD9F" w:rsidR="005A5F15" w:rsidRPr="00AE76C1" w:rsidRDefault="005A5F15" w:rsidP="00377B1C">
      <w:pPr>
        <w:pStyle w:val="berschrift2"/>
        <w:rPr>
          <w:rFonts w:asciiTheme="minorHAnsi" w:hAnsiTheme="minorHAnsi" w:cstheme="minorHAnsi"/>
          <w:sz w:val="22"/>
          <w:szCs w:val="22"/>
        </w:rPr>
      </w:pPr>
      <w:bookmarkStart w:id="47" w:name="_Toc122087970"/>
      <w:bookmarkStart w:id="48" w:name="_Toc124502806"/>
      <w:r w:rsidRPr="00AE76C1">
        <w:rPr>
          <w:rFonts w:asciiTheme="minorHAnsi" w:hAnsiTheme="minorHAnsi" w:cstheme="minorHAnsi"/>
          <w:sz w:val="22"/>
          <w:szCs w:val="22"/>
        </w:rPr>
        <w:t>Armutsinterpretation und Arbeitsfeld der sozialen Arbeit (erste Hälfte des 20. Jh)</w:t>
      </w:r>
      <w:bookmarkEnd w:id="47"/>
      <w:bookmarkEnd w:id="48"/>
    </w:p>
    <w:p w14:paraId="539F6EFF" w14:textId="77777777" w:rsidR="005A5F15" w:rsidRPr="00AE76C1" w:rsidRDefault="005A5F15">
      <w:pPr>
        <w:pStyle w:val="Listenabsatz"/>
        <w:numPr>
          <w:ilvl w:val="0"/>
          <w:numId w:val="10"/>
        </w:numPr>
        <w:rPr>
          <w:rFonts w:cstheme="minorHAnsi"/>
          <w:sz w:val="22"/>
          <w:szCs w:val="22"/>
        </w:rPr>
      </w:pPr>
      <w:r w:rsidRPr="00AE76C1">
        <w:rPr>
          <w:rFonts w:cstheme="minorHAnsi"/>
          <w:sz w:val="22"/>
          <w:szCs w:val="22"/>
        </w:rPr>
        <w:t>Armutsprobleme werden in sozialen Ursachen gesehen</w:t>
      </w:r>
      <w:r w:rsidRPr="00AE76C1">
        <w:rPr>
          <w:rFonts w:cstheme="minorHAnsi"/>
          <w:sz w:val="22"/>
          <w:szCs w:val="22"/>
        </w:rPr>
        <w:sym w:font="Wingdings" w:char="F0E0"/>
      </w:r>
      <w:r w:rsidRPr="00AE76C1">
        <w:rPr>
          <w:rFonts w:cstheme="minorHAnsi"/>
          <w:sz w:val="22"/>
          <w:szCs w:val="22"/>
        </w:rPr>
        <w:t xml:space="preserve"> Systemtheoretischer Blick, Gemeinwesensarbeit, Krippen und Horte, Erholungsurlaube für Arbeiterinnen, Selbsthilfe der Arbeiter:innen Bewegung, Settlement</w:t>
      </w:r>
    </w:p>
    <w:p w14:paraId="267214F0" w14:textId="77777777" w:rsidR="005A5F15" w:rsidRPr="00AE76C1" w:rsidRDefault="005A5F15">
      <w:pPr>
        <w:pStyle w:val="Listenabsatz"/>
        <w:numPr>
          <w:ilvl w:val="0"/>
          <w:numId w:val="10"/>
        </w:numPr>
        <w:rPr>
          <w:rFonts w:cstheme="minorHAnsi"/>
          <w:sz w:val="22"/>
          <w:szCs w:val="22"/>
        </w:rPr>
      </w:pPr>
      <w:r w:rsidRPr="00AE76C1">
        <w:rPr>
          <w:rFonts w:cstheme="minorHAnsi"/>
          <w:sz w:val="22"/>
          <w:szCs w:val="22"/>
        </w:rPr>
        <w:lastRenderedPageBreak/>
        <w:t>Armutsprobleme werden in erzieherischen Ursachen gesehen</w:t>
      </w:r>
      <w:r w:rsidRPr="00AE76C1">
        <w:rPr>
          <w:rFonts w:cstheme="minorHAnsi"/>
          <w:sz w:val="22"/>
          <w:szCs w:val="22"/>
        </w:rPr>
        <w:sym w:font="Wingdings" w:char="F0E0"/>
      </w:r>
      <w:r w:rsidRPr="00AE76C1">
        <w:rPr>
          <w:rFonts w:cstheme="minorHAnsi"/>
          <w:sz w:val="22"/>
          <w:szCs w:val="22"/>
        </w:rPr>
        <w:t xml:space="preserve"> Pädagogischer (und zum Teil stark moralisierende) Blick; Vormundschaft und Heimwesen, Heilpädagogik, Volksschule, Pro Juventute, Mütterberatung, Administrative Versorgung</w:t>
      </w:r>
    </w:p>
    <w:p w14:paraId="019A0F09" w14:textId="2B69CD92" w:rsidR="005A5F15" w:rsidRPr="00AE76C1" w:rsidRDefault="005A5F15">
      <w:pPr>
        <w:pStyle w:val="Listenabsatz"/>
        <w:numPr>
          <w:ilvl w:val="0"/>
          <w:numId w:val="10"/>
        </w:numPr>
        <w:rPr>
          <w:rFonts w:cstheme="minorHAnsi"/>
          <w:sz w:val="22"/>
          <w:szCs w:val="22"/>
        </w:rPr>
      </w:pPr>
      <w:r w:rsidRPr="00AE76C1">
        <w:rPr>
          <w:rFonts w:cstheme="minorHAnsi"/>
          <w:sz w:val="22"/>
          <w:szCs w:val="22"/>
        </w:rPr>
        <w:t>Armutsprobleme werden in eugenischen</w:t>
      </w:r>
      <w:r w:rsidR="00B5536C" w:rsidRPr="00AE76C1">
        <w:rPr>
          <w:rFonts w:cstheme="minorHAnsi"/>
          <w:sz w:val="22"/>
          <w:szCs w:val="22"/>
        </w:rPr>
        <w:t xml:space="preserve"> </w:t>
      </w:r>
      <w:r w:rsidRPr="00AE76C1">
        <w:rPr>
          <w:rFonts w:cstheme="minorHAnsi"/>
          <w:sz w:val="22"/>
          <w:szCs w:val="22"/>
        </w:rPr>
        <w:t>(negative Ursachen werden vererbt) Ursachen gesehen</w:t>
      </w:r>
      <w:r w:rsidRPr="00AE76C1">
        <w:rPr>
          <w:rFonts w:cstheme="minorHAnsi"/>
          <w:sz w:val="22"/>
          <w:szCs w:val="22"/>
        </w:rPr>
        <w:sym w:font="Wingdings" w:char="F0E0"/>
      </w:r>
      <w:r w:rsidRPr="00AE76C1">
        <w:rPr>
          <w:rFonts w:cstheme="minorHAnsi"/>
          <w:sz w:val="22"/>
          <w:szCs w:val="22"/>
        </w:rPr>
        <w:t xml:space="preserve"> medizinisch-psychiatrischer Blick; Vormundschaftswesen, fürsorgerische Zwangsmassnahmen, Psychiatrie, eugenische Eheberatung, Administrative Versorgung</w:t>
      </w:r>
    </w:p>
    <w:p w14:paraId="0E3F8990" w14:textId="77777777" w:rsidR="005A5F15" w:rsidRPr="00AE76C1" w:rsidRDefault="005A5F15" w:rsidP="005A5F15">
      <w:pPr>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Individuum und seine Bedürfnisse vs. Gesellschaftliche Ordnung</w:t>
      </w:r>
    </w:p>
    <w:p w14:paraId="368D231E" w14:textId="5F891804" w:rsidR="005A5F15" w:rsidRPr="00AE76C1" w:rsidRDefault="005A5F15" w:rsidP="005A5F15">
      <w:pPr>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Hilfe, Ermächtigung vs. Kontrolle, Disziplinierung</w:t>
      </w:r>
    </w:p>
    <w:p w14:paraId="296B3901" w14:textId="1176B641" w:rsidR="005A5F15" w:rsidRPr="00AE76C1" w:rsidRDefault="005A5F15" w:rsidP="005A5F15">
      <w:pPr>
        <w:rPr>
          <w:rFonts w:cstheme="minorHAnsi"/>
          <w:sz w:val="22"/>
          <w:szCs w:val="22"/>
        </w:rPr>
      </w:pPr>
    </w:p>
    <w:p w14:paraId="123A9BC1" w14:textId="08BCAB60" w:rsidR="005A5F15" w:rsidRPr="00AE76C1" w:rsidRDefault="005A5F15" w:rsidP="00377B1C">
      <w:pPr>
        <w:pStyle w:val="berschrift2"/>
        <w:rPr>
          <w:rFonts w:asciiTheme="minorHAnsi" w:hAnsiTheme="minorHAnsi" w:cstheme="minorHAnsi"/>
          <w:sz w:val="22"/>
          <w:szCs w:val="22"/>
        </w:rPr>
      </w:pPr>
      <w:bookmarkStart w:id="49" w:name="_Toc122087971"/>
      <w:bookmarkStart w:id="50" w:name="_Toc124502807"/>
      <w:r w:rsidRPr="00AE76C1">
        <w:rPr>
          <w:rFonts w:asciiTheme="minorHAnsi" w:hAnsiTheme="minorHAnsi" w:cstheme="minorHAnsi"/>
          <w:sz w:val="22"/>
          <w:szCs w:val="22"/>
        </w:rPr>
        <w:t>Sozialstaat: Sozialversicherungen</w:t>
      </w:r>
      <w:bookmarkEnd w:id="49"/>
      <w:bookmarkEnd w:id="50"/>
    </w:p>
    <w:p w14:paraId="7488F36F" w14:textId="77777777" w:rsidR="005A5F15" w:rsidRPr="00AE76C1" w:rsidRDefault="005A5F15">
      <w:pPr>
        <w:pStyle w:val="KeinLeerraum"/>
        <w:numPr>
          <w:ilvl w:val="0"/>
          <w:numId w:val="11"/>
        </w:numPr>
        <w:rPr>
          <w:rFonts w:cstheme="minorHAnsi"/>
          <w:sz w:val="22"/>
          <w:szCs w:val="22"/>
          <w:u w:val="single"/>
        </w:rPr>
      </w:pPr>
      <w:r w:rsidRPr="00AE76C1">
        <w:rPr>
          <w:rFonts w:cstheme="minorHAnsi"/>
          <w:sz w:val="22"/>
          <w:szCs w:val="22"/>
        </w:rPr>
        <w:t>Schweiz: Demokraten und Radikale fordern aus Ausbau der Sozialversicherungen</w:t>
      </w:r>
    </w:p>
    <w:p w14:paraId="44EFE063" w14:textId="77777777" w:rsidR="005A5F15" w:rsidRPr="00AE76C1" w:rsidRDefault="005A5F15">
      <w:pPr>
        <w:pStyle w:val="KeinLeerraum"/>
        <w:numPr>
          <w:ilvl w:val="0"/>
          <w:numId w:val="11"/>
        </w:numPr>
        <w:rPr>
          <w:rFonts w:cstheme="minorHAnsi"/>
          <w:sz w:val="22"/>
          <w:szCs w:val="22"/>
          <w:u w:val="single"/>
        </w:rPr>
      </w:pPr>
      <w:r w:rsidRPr="00AE76C1">
        <w:rPr>
          <w:rFonts w:cstheme="minorHAnsi"/>
          <w:sz w:val="22"/>
          <w:szCs w:val="22"/>
        </w:rPr>
        <w:t xml:space="preserve">FDP blockiert -&gt; </w:t>
      </w:r>
      <w:r w:rsidRPr="00AE76C1">
        <w:rPr>
          <w:rFonts w:cstheme="minorHAnsi"/>
          <w:color w:val="333333"/>
          <w:sz w:val="22"/>
          <w:szCs w:val="22"/>
        </w:rPr>
        <w:t xml:space="preserve">kurzfristig wieder forcierter Ausbau nach Landesstreik von 1918, danach Stagnation bis nach 1945 </w:t>
      </w:r>
      <w:r w:rsidRPr="00AE76C1">
        <w:rPr>
          <w:rFonts w:cstheme="minorHAnsi"/>
          <w:sz w:val="22"/>
          <w:szCs w:val="22"/>
        </w:rPr>
        <w:tab/>
      </w:r>
    </w:p>
    <w:p w14:paraId="41800191" w14:textId="274D0988" w:rsidR="005A5F15" w:rsidRPr="00F06C4C" w:rsidRDefault="005A5F15">
      <w:pPr>
        <w:pStyle w:val="KeinLeerraum"/>
        <w:numPr>
          <w:ilvl w:val="0"/>
          <w:numId w:val="11"/>
        </w:numPr>
        <w:rPr>
          <w:rFonts w:cstheme="minorHAnsi"/>
          <w:sz w:val="22"/>
          <w:szCs w:val="22"/>
          <w:u w:val="single"/>
        </w:rPr>
      </w:pPr>
      <w:r w:rsidRPr="00AE76C1">
        <w:rPr>
          <w:rFonts w:cstheme="minorHAnsi"/>
          <w:sz w:val="22"/>
          <w:szCs w:val="22"/>
        </w:rPr>
        <w:t>Geschlechterspezifische Prägung der Sozialversicherung</w:t>
      </w:r>
    </w:p>
    <w:p w14:paraId="5173626C" w14:textId="3DA21E9D" w:rsidR="00F06C4C" w:rsidRPr="0099438D" w:rsidRDefault="00F06C4C">
      <w:pPr>
        <w:pStyle w:val="KeinLeerraum"/>
        <w:numPr>
          <w:ilvl w:val="0"/>
          <w:numId w:val="11"/>
        </w:numPr>
        <w:rPr>
          <w:rFonts w:cstheme="minorHAnsi"/>
          <w:sz w:val="22"/>
          <w:szCs w:val="22"/>
          <w:u w:val="single"/>
        </w:rPr>
      </w:pPr>
      <w:r>
        <w:rPr>
          <w:rFonts w:cstheme="minorHAnsi"/>
          <w:sz w:val="22"/>
          <w:szCs w:val="22"/>
        </w:rPr>
        <w:t>Sozialversicherungen im Unterschied zur Armenfürsorge</w:t>
      </w:r>
      <w:r w:rsidRPr="00F06C4C">
        <w:rPr>
          <w:rFonts w:cstheme="minorHAnsi"/>
          <w:sz w:val="22"/>
          <w:szCs w:val="22"/>
        </w:rPr>
        <w:sym w:font="Wingdings" w:char="F0E0"/>
      </w:r>
      <w:r>
        <w:rPr>
          <w:rFonts w:cstheme="minorHAnsi"/>
          <w:sz w:val="22"/>
          <w:szCs w:val="22"/>
        </w:rPr>
        <w:t xml:space="preserve"> Rechtsanspruch auf Unterstützung!</w:t>
      </w:r>
    </w:p>
    <w:p w14:paraId="0F7D369E" w14:textId="3DC504D8" w:rsidR="0099438D" w:rsidRPr="0099438D" w:rsidRDefault="0099438D">
      <w:pPr>
        <w:pStyle w:val="KeinLeerraum"/>
        <w:numPr>
          <w:ilvl w:val="0"/>
          <w:numId w:val="11"/>
        </w:numPr>
        <w:rPr>
          <w:rFonts w:cstheme="minorHAnsi"/>
          <w:sz w:val="22"/>
          <w:szCs w:val="22"/>
          <w:u w:val="single"/>
        </w:rPr>
      </w:pPr>
      <w:r>
        <w:rPr>
          <w:rFonts w:cstheme="minorHAnsi"/>
          <w:sz w:val="22"/>
          <w:szCs w:val="22"/>
        </w:rPr>
        <w:t>1912 Annahme Kranken- und Unfallversicherungen</w:t>
      </w:r>
    </w:p>
    <w:p w14:paraId="4A57A603" w14:textId="35792569" w:rsidR="0099438D" w:rsidRPr="0099438D" w:rsidRDefault="0099438D">
      <w:pPr>
        <w:pStyle w:val="KeinLeerraum"/>
        <w:numPr>
          <w:ilvl w:val="0"/>
          <w:numId w:val="11"/>
        </w:numPr>
        <w:rPr>
          <w:rFonts w:cstheme="minorHAnsi"/>
          <w:sz w:val="22"/>
          <w:szCs w:val="22"/>
          <w:u w:val="single"/>
        </w:rPr>
      </w:pPr>
      <w:r>
        <w:rPr>
          <w:rFonts w:cstheme="minorHAnsi"/>
          <w:sz w:val="22"/>
          <w:szCs w:val="22"/>
        </w:rPr>
        <w:t>UNO Gründung 1945</w:t>
      </w:r>
      <w:r w:rsidRPr="0099438D">
        <w:rPr>
          <w:rFonts w:cstheme="minorHAnsi"/>
          <w:sz w:val="22"/>
          <w:szCs w:val="22"/>
        </w:rPr>
        <w:sym w:font="Wingdings" w:char="F0E0"/>
      </w:r>
      <w:r>
        <w:rPr>
          <w:rFonts w:cstheme="minorHAnsi"/>
          <w:sz w:val="22"/>
          <w:szCs w:val="22"/>
        </w:rPr>
        <w:t xml:space="preserve"> SA soll nach Normen der Menschenrechte ausgestaltet werden</w:t>
      </w:r>
      <w:r w:rsidRPr="0099438D">
        <w:rPr>
          <w:rFonts w:cstheme="minorHAnsi"/>
          <w:sz w:val="22"/>
          <w:szCs w:val="22"/>
        </w:rPr>
        <w:sym w:font="Wingdings" w:char="F0E0"/>
      </w:r>
      <w:r>
        <w:rPr>
          <w:rFonts w:cstheme="minorHAnsi"/>
          <w:sz w:val="22"/>
          <w:szCs w:val="22"/>
        </w:rPr>
        <w:t xml:space="preserve"> disziplinierende Mittel der Armenfürsorge gerieten unter Beschuss!</w:t>
      </w:r>
    </w:p>
    <w:p w14:paraId="039CEFAF" w14:textId="1A948E53" w:rsidR="0099438D" w:rsidRDefault="0099438D" w:rsidP="0099438D">
      <w:pPr>
        <w:pStyle w:val="KeinLeerraum"/>
        <w:rPr>
          <w:rFonts w:cstheme="minorHAnsi"/>
          <w:sz w:val="22"/>
          <w:szCs w:val="22"/>
        </w:rPr>
      </w:pPr>
      <w:r w:rsidRPr="0099438D">
        <w:rPr>
          <w:rFonts w:cstheme="minorHAnsi"/>
          <w:sz w:val="22"/>
          <w:szCs w:val="22"/>
        </w:rPr>
        <w:sym w:font="Wingdings" w:char="F0E0"/>
      </w:r>
      <w:r>
        <w:rPr>
          <w:rFonts w:cstheme="minorHAnsi"/>
          <w:sz w:val="22"/>
          <w:szCs w:val="22"/>
        </w:rPr>
        <w:t xml:space="preserve"> Es passierten aber immer noch Menschenrechtswidrige Dinge </w:t>
      </w:r>
    </w:p>
    <w:p w14:paraId="5024B3EF" w14:textId="6563DCE7" w:rsidR="0099438D" w:rsidRDefault="0099438D" w:rsidP="0099438D">
      <w:pPr>
        <w:pStyle w:val="KeinLeerraum"/>
        <w:numPr>
          <w:ilvl w:val="0"/>
          <w:numId w:val="67"/>
        </w:numPr>
        <w:rPr>
          <w:rFonts w:cstheme="minorHAnsi"/>
          <w:sz w:val="22"/>
          <w:szCs w:val="22"/>
        </w:rPr>
      </w:pPr>
      <w:r w:rsidRPr="0099438D">
        <w:rPr>
          <w:rFonts w:cstheme="minorHAnsi"/>
          <w:sz w:val="22"/>
          <w:szCs w:val="22"/>
        </w:rPr>
        <w:t>1947 AHV angenommen!</w:t>
      </w:r>
    </w:p>
    <w:p w14:paraId="431E8972" w14:textId="594B3D16" w:rsidR="0099438D" w:rsidRDefault="0099438D" w:rsidP="0099438D">
      <w:pPr>
        <w:pStyle w:val="KeinLeerraum"/>
        <w:numPr>
          <w:ilvl w:val="0"/>
          <w:numId w:val="67"/>
        </w:numPr>
        <w:rPr>
          <w:rFonts w:cstheme="minorHAnsi"/>
          <w:sz w:val="22"/>
          <w:szCs w:val="22"/>
        </w:rPr>
      </w:pPr>
      <w:r>
        <w:rPr>
          <w:rFonts w:cstheme="minorHAnsi"/>
          <w:sz w:val="22"/>
          <w:szCs w:val="22"/>
        </w:rPr>
        <w:t>1960 IV tritt in Kraft</w:t>
      </w:r>
    </w:p>
    <w:p w14:paraId="3673628A" w14:textId="00332AFD" w:rsidR="0099438D" w:rsidRDefault="0099438D" w:rsidP="0099438D">
      <w:pPr>
        <w:pStyle w:val="KeinLeerraum"/>
        <w:numPr>
          <w:ilvl w:val="0"/>
          <w:numId w:val="67"/>
        </w:numPr>
        <w:rPr>
          <w:rFonts w:cstheme="minorHAnsi"/>
          <w:sz w:val="22"/>
          <w:szCs w:val="22"/>
        </w:rPr>
      </w:pPr>
      <w:r>
        <w:rPr>
          <w:rFonts w:cstheme="minorHAnsi"/>
          <w:sz w:val="22"/>
          <w:szCs w:val="22"/>
        </w:rPr>
        <w:t>Korrektur der Folgen der ungleichen Einkommensverteilung stad im Mittelpunkt</w:t>
      </w:r>
    </w:p>
    <w:p w14:paraId="4604DC77" w14:textId="7DE5BE98" w:rsidR="0099438D" w:rsidRDefault="0099438D" w:rsidP="0099438D">
      <w:pPr>
        <w:pStyle w:val="KeinLeerraum"/>
        <w:numPr>
          <w:ilvl w:val="0"/>
          <w:numId w:val="67"/>
        </w:numPr>
        <w:rPr>
          <w:rFonts w:cstheme="minorHAnsi"/>
          <w:sz w:val="22"/>
          <w:szCs w:val="22"/>
        </w:rPr>
      </w:pPr>
      <w:r>
        <w:rPr>
          <w:rFonts w:cstheme="minorHAnsi"/>
          <w:sz w:val="22"/>
          <w:szCs w:val="22"/>
        </w:rPr>
        <w:t>Sozialhilfequoten nahmen ab (günstige Wirtschaftslage in Nachkriegsjahren)</w:t>
      </w:r>
    </w:p>
    <w:p w14:paraId="71CDD9A2" w14:textId="07EE929A" w:rsidR="0099438D" w:rsidRPr="0099438D" w:rsidRDefault="0099438D" w:rsidP="0099438D">
      <w:pPr>
        <w:pStyle w:val="KeinLeerraum"/>
        <w:numPr>
          <w:ilvl w:val="0"/>
          <w:numId w:val="67"/>
        </w:numPr>
        <w:rPr>
          <w:rFonts w:cstheme="minorHAnsi"/>
          <w:sz w:val="22"/>
          <w:szCs w:val="22"/>
        </w:rPr>
      </w:pPr>
      <w:r w:rsidRPr="0099438D">
        <w:rPr>
          <w:rFonts w:cstheme="minorHAnsi"/>
          <w:sz w:val="22"/>
          <w:szCs w:val="22"/>
        </w:rPr>
        <w:t xml:space="preserve">3-Säulen Modell 1972 </w:t>
      </w:r>
      <w:r w:rsidRPr="0099438D">
        <w:rPr>
          <w:rFonts w:cstheme="minorHAnsi"/>
          <w:sz w:val="22"/>
          <w:szCs w:val="22"/>
        </w:rPr>
        <w:sym w:font="Wingdings" w:char="F0E0"/>
      </w:r>
      <w:r w:rsidRPr="0099438D">
        <w:rPr>
          <w:rFonts w:cstheme="minorHAnsi"/>
          <w:sz w:val="22"/>
          <w:szCs w:val="22"/>
        </w:rPr>
        <w:t xml:space="preserve"> bestärkt </w:t>
      </w:r>
      <w:r w:rsidRPr="0099438D">
        <w:rPr>
          <w:rFonts w:cstheme="minorHAnsi"/>
          <w:color w:val="FF0000"/>
          <w:sz w:val="22"/>
          <w:szCs w:val="22"/>
        </w:rPr>
        <w:t>public-private-Mi</w:t>
      </w:r>
      <w:r>
        <w:rPr>
          <w:rFonts w:cstheme="minorHAnsi"/>
          <w:color w:val="FF0000"/>
          <w:sz w:val="22"/>
          <w:szCs w:val="22"/>
        </w:rPr>
        <w:t>x</w:t>
      </w:r>
    </w:p>
    <w:p w14:paraId="667ABFE3" w14:textId="449F61A1" w:rsidR="0099438D" w:rsidRPr="0099438D" w:rsidRDefault="0099438D" w:rsidP="0099438D">
      <w:pPr>
        <w:pStyle w:val="KeinLeerraum"/>
        <w:numPr>
          <w:ilvl w:val="0"/>
          <w:numId w:val="67"/>
        </w:numPr>
        <w:rPr>
          <w:rFonts w:cstheme="minorHAnsi"/>
          <w:sz w:val="22"/>
          <w:szCs w:val="22"/>
        </w:rPr>
      </w:pPr>
      <w:r>
        <w:rPr>
          <w:rFonts w:cstheme="minorHAnsi"/>
          <w:color w:val="000000" w:themeColor="text1"/>
          <w:sz w:val="22"/>
          <w:szCs w:val="22"/>
        </w:rPr>
        <w:t>1996 obligatorische Krankenversicherung</w:t>
      </w:r>
    </w:p>
    <w:p w14:paraId="3DFAE748" w14:textId="5D879404" w:rsidR="00C802FA" w:rsidRPr="0099438D" w:rsidRDefault="00C802FA" w:rsidP="00C802FA">
      <w:pPr>
        <w:pStyle w:val="KeinLeerraum"/>
        <w:rPr>
          <w:rFonts w:cstheme="minorHAnsi"/>
          <w:sz w:val="22"/>
          <w:szCs w:val="22"/>
          <w:u w:val="single"/>
        </w:rPr>
      </w:pPr>
    </w:p>
    <w:p w14:paraId="18E9FF41" w14:textId="75A77392" w:rsidR="00C802FA" w:rsidRPr="00AE76C1" w:rsidRDefault="00C802FA" w:rsidP="00377B1C">
      <w:pPr>
        <w:pStyle w:val="berschrift2"/>
        <w:rPr>
          <w:rFonts w:asciiTheme="minorHAnsi" w:hAnsiTheme="minorHAnsi" w:cstheme="minorHAnsi"/>
          <w:sz w:val="22"/>
          <w:szCs w:val="22"/>
        </w:rPr>
      </w:pPr>
      <w:bookmarkStart w:id="51" w:name="_Toc122087972"/>
      <w:bookmarkStart w:id="52" w:name="_Toc124502808"/>
      <w:r w:rsidRPr="00AE76C1">
        <w:rPr>
          <w:rFonts w:asciiTheme="minorHAnsi" w:hAnsiTheme="minorHAnsi" w:cstheme="minorHAnsi"/>
          <w:sz w:val="22"/>
          <w:szCs w:val="22"/>
        </w:rPr>
        <w:t>Sozialstaat: Sozialhilfe der Gemeinde</w:t>
      </w:r>
      <w:bookmarkEnd w:id="51"/>
      <w:bookmarkEnd w:id="52"/>
    </w:p>
    <w:p w14:paraId="5DCB4E5E" w14:textId="1FF78863" w:rsidR="00F06C4C" w:rsidRDefault="00F06C4C">
      <w:pPr>
        <w:pStyle w:val="KeinLeerraum"/>
        <w:numPr>
          <w:ilvl w:val="0"/>
          <w:numId w:val="12"/>
        </w:numPr>
        <w:rPr>
          <w:rFonts w:cstheme="minorHAnsi"/>
          <w:sz w:val="22"/>
          <w:szCs w:val="22"/>
        </w:rPr>
      </w:pPr>
      <w:r>
        <w:rPr>
          <w:rFonts w:cstheme="minorHAnsi"/>
          <w:sz w:val="22"/>
          <w:szCs w:val="22"/>
        </w:rPr>
        <w:t>Sozialstaat nur 1 Wohlfahrtsproduzent neben privaten, beruflichen und parastaatliche Akteuren</w:t>
      </w:r>
      <w:r w:rsidRPr="00F06C4C">
        <w:rPr>
          <w:rFonts w:cstheme="minorHAnsi"/>
          <w:sz w:val="22"/>
          <w:szCs w:val="22"/>
        </w:rPr>
        <w:sym w:font="Wingdings" w:char="F0E0"/>
      </w:r>
      <w:r>
        <w:rPr>
          <w:rFonts w:cstheme="minorHAnsi"/>
          <w:sz w:val="22"/>
          <w:szCs w:val="22"/>
        </w:rPr>
        <w:t xml:space="preserve"> Prägung für Zusammenwirken der unterschiedlichen Akteuren waren Föderalismus&amp; Subsidiärprinzip (grösstmögliche Selbstbestimmung &amp; Eigenverantwortung)</w:t>
      </w:r>
    </w:p>
    <w:p w14:paraId="63F2130A" w14:textId="34DBA890" w:rsidR="00C802FA" w:rsidRPr="00AE76C1" w:rsidRDefault="00C802FA">
      <w:pPr>
        <w:pStyle w:val="KeinLeerraum"/>
        <w:numPr>
          <w:ilvl w:val="0"/>
          <w:numId w:val="12"/>
        </w:numPr>
        <w:rPr>
          <w:rFonts w:cstheme="minorHAnsi"/>
          <w:sz w:val="22"/>
          <w:szCs w:val="22"/>
        </w:rPr>
      </w:pPr>
      <w:r w:rsidRPr="00AE76C1">
        <w:rPr>
          <w:rFonts w:cstheme="minorHAnsi"/>
          <w:sz w:val="22"/>
          <w:szCs w:val="22"/>
        </w:rPr>
        <w:t xml:space="preserve">Ausbau der </w:t>
      </w:r>
      <w:r w:rsidR="00F06C4C">
        <w:rPr>
          <w:rFonts w:cstheme="minorHAnsi"/>
          <w:sz w:val="22"/>
          <w:szCs w:val="22"/>
        </w:rPr>
        <w:t xml:space="preserve">privaten </w:t>
      </w:r>
      <w:r w:rsidRPr="00AE76C1">
        <w:rPr>
          <w:rFonts w:cstheme="minorHAnsi"/>
          <w:sz w:val="22"/>
          <w:szCs w:val="22"/>
        </w:rPr>
        <w:t>Fürsorgebehörden</w:t>
      </w:r>
      <w:r w:rsidR="00F06C4C">
        <w:rPr>
          <w:rFonts w:cstheme="minorHAnsi"/>
          <w:sz w:val="22"/>
          <w:szCs w:val="22"/>
        </w:rPr>
        <w:t xml:space="preserve"> (Vereine)</w:t>
      </w:r>
      <w:r w:rsidRPr="00AE76C1">
        <w:rPr>
          <w:rFonts w:cstheme="minorHAnsi"/>
          <w:sz w:val="22"/>
          <w:szCs w:val="22"/>
        </w:rPr>
        <w:t xml:space="preserve"> </w:t>
      </w:r>
      <w:r w:rsidR="00F06C4C">
        <w:rPr>
          <w:rFonts w:cstheme="minorHAnsi"/>
          <w:sz w:val="22"/>
          <w:szCs w:val="22"/>
        </w:rPr>
        <w:t>ab 1880</w:t>
      </w:r>
      <w:r w:rsidRPr="00AE76C1">
        <w:rPr>
          <w:rFonts w:cstheme="minorHAnsi"/>
          <w:sz w:val="22"/>
          <w:szCs w:val="22"/>
        </w:rPr>
        <w:t xml:space="preserve"> in den grossen Städten</w:t>
      </w:r>
      <w:r w:rsidR="00F06C4C" w:rsidRPr="00F06C4C">
        <w:rPr>
          <w:rFonts w:cstheme="minorHAnsi"/>
          <w:sz w:val="22"/>
          <w:szCs w:val="22"/>
        </w:rPr>
        <w:sym w:font="Wingdings" w:char="F0E0"/>
      </w:r>
      <w:r w:rsidR="00F06C4C">
        <w:rPr>
          <w:rFonts w:cstheme="minorHAnsi"/>
          <w:sz w:val="22"/>
          <w:szCs w:val="22"/>
        </w:rPr>
        <w:t xml:space="preserve"> später dann auch vieles Subventioniert</w:t>
      </w:r>
    </w:p>
    <w:p w14:paraId="58D149D6" w14:textId="77777777" w:rsidR="00C802FA" w:rsidRPr="00AE76C1" w:rsidRDefault="00C802FA">
      <w:pPr>
        <w:pStyle w:val="KeinLeerraum"/>
        <w:numPr>
          <w:ilvl w:val="0"/>
          <w:numId w:val="12"/>
        </w:numPr>
        <w:rPr>
          <w:rFonts w:cstheme="minorHAnsi"/>
          <w:sz w:val="22"/>
          <w:szCs w:val="22"/>
        </w:rPr>
      </w:pPr>
      <w:r w:rsidRPr="00AE76C1">
        <w:rPr>
          <w:rFonts w:cstheme="minorHAnsi"/>
          <w:sz w:val="22"/>
          <w:szCs w:val="22"/>
        </w:rPr>
        <w:t>Betätigungsfeld für Demokraten und Sozialdemokraten die den sozialen Fortschritt forcieren wollen</w:t>
      </w:r>
    </w:p>
    <w:p w14:paraId="4E61434E" w14:textId="455A8C4B" w:rsidR="0099438D" w:rsidRPr="0099438D" w:rsidRDefault="00C802FA" w:rsidP="0099438D">
      <w:pPr>
        <w:pStyle w:val="KeinLeerraum"/>
        <w:numPr>
          <w:ilvl w:val="0"/>
          <w:numId w:val="12"/>
        </w:numPr>
        <w:rPr>
          <w:rFonts w:cstheme="minorHAnsi"/>
          <w:sz w:val="22"/>
          <w:szCs w:val="22"/>
        </w:rPr>
      </w:pPr>
      <w:r w:rsidRPr="00AE76C1">
        <w:rPr>
          <w:rFonts w:cstheme="minorHAnsi"/>
          <w:sz w:val="22"/>
          <w:szCs w:val="22"/>
        </w:rPr>
        <w:t>Grosse regionale Unterschiede mit privaten vs. Öffentliche Akteur/innen -&gt; grosse Bedeutung für Föderalismus (Kantone)</w:t>
      </w:r>
      <w:r w:rsidR="0099438D">
        <w:rPr>
          <w:rFonts w:cstheme="minorHAnsi"/>
          <w:sz w:val="22"/>
          <w:szCs w:val="22"/>
        </w:rPr>
        <w:t>, Kantone führten obligatorische Sozialversicherungen ein, von Kanton zu Kanton sehr unterschiedlich</w:t>
      </w:r>
    </w:p>
    <w:p w14:paraId="5E623536" w14:textId="77777777" w:rsidR="00C802FA" w:rsidRPr="00AE76C1" w:rsidRDefault="00C802FA">
      <w:pPr>
        <w:pStyle w:val="KeinLeerraum"/>
        <w:numPr>
          <w:ilvl w:val="0"/>
          <w:numId w:val="12"/>
        </w:numPr>
        <w:rPr>
          <w:rFonts w:cstheme="minorHAnsi"/>
          <w:sz w:val="22"/>
          <w:szCs w:val="22"/>
        </w:rPr>
      </w:pPr>
      <w:r w:rsidRPr="00AE76C1">
        <w:rPr>
          <w:rFonts w:cstheme="minorHAnsi"/>
          <w:color w:val="333333"/>
          <w:sz w:val="22"/>
          <w:szCs w:val="22"/>
        </w:rPr>
        <w:t xml:space="preserve">Rolle der bürgerlichen und sozialistischen Frauenbewegung </w:t>
      </w:r>
    </w:p>
    <w:p w14:paraId="0129A00A" w14:textId="248BB232" w:rsidR="00C802FA" w:rsidRPr="00AE76C1" w:rsidRDefault="00C802FA">
      <w:pPr>
        <w:pStyle w:val="KeinLeerraum"/>
        <w:numPr>
          <w:ilvl w:val="0"/>
          <w:numId w:val="12"/>
        </w:numPr>
        <w:rPr>
          <w:rFonts w:cstheme="minorHAnsi"/>
          <w:b/>
          <w:bCs/>
          <w:sz w:val="22"/>
          <w:szCs w:val="22"/>
        </w:rPr>
      </w:pPr>
      <w:r w:rsidRPr="00AE76C1">
        <w:rPr>
          <w:rFonts w:cstheme="minorHAnsi"/>
          <w:b/>
          <w:bCs/>
          <w:sz w:val="22"/>
          <w:szCs w:val="22"/>
        </w:rPr>
        <w:t>Bürokratisierung, Modernisierung, Professionalisierung und Verwissenschaftlichung der Sozialen Arbeit und ihrer Tätigkeitsfelder setzt allmählich ein</w:t>
      </w:r>
    </w:p>
    <w:p w14:paraId="1E3FFDA9" w14:textId="17F2F98A" w:rsidR="00C802FA" w:rsidRPr="00AE76C1" w:rsidRDefault="00C802FA" w:rsidP="00C802FA">
      <w:pPr>
        <w:pStyle w:val="KeinLeerraum"/>
        <w:rPr>
          <w:rFonts w:cstheme="minorHAnsi"/>
          <w:b/>
          <w:bCs/>
          <w:sz w:val="22"/>
          <w:szCs w:val="22"/>
        </w:rPr>
      </w:pPr>
    </w:p>
    <w:p w14:paraId="5F5BDF00" w14:textId="6732C992" w:rsidR="00C802FA" w:rsidRPr="00AE76C1" w:rsidRDefault="00C802FA" w:rsidP="00377B1C">
      <w:pPr>
        <w:pStyle w:val="berschrift2"/>
        <w:rPr>
          <w:rFonts w:asciiTheme="minorHAnsi" w:hAnsiTheme="minorHAnsi" w:cstheme="minorHAnsi"/>
          <w:sz w:val="22"/>
          <w:szCs w:val="22"/>
        </w:rPr>
      </w:pPr>
      <w:bookmarkStart w:id="53" w:name="_Toc122087973"/>
      <w:bookmarkStart w:id="54" w:name="_Toc124502809"/>
      <w:r w:rsidRPr="00AE76C1">
        <w:rPr>
          <w:rFonts w:asciiTheme="minorHAnsi" w:hAnsiTheme="minorHAnsi" w:cstheme="minorHAnsi"/>
          <w:sz w:val="22"/>
          <w:szCs w:val="22"/>
        </w:rPr>
        <w:t>Sozialstaat und administrative Versorgung</w:t>
      </w:r>
      <w:bookmarkEnd w:id="53"/>
      <w:bookmarkEnd w:id="54"/>
    </w:p>
    <w:p w14:paraId="4FECB659" w14:textId="274980D8" w:rsidR="00C802FA" w:rsidRPr="00AE76C1" w:rsidRDefault="00C802FA">
      <w:pPr>
        <w:pStyle w:val="KeinLeerraum"/>
        <w:numPr>
          <w:ilvl w:val="0"/>
          <w:numId w:val="14"/>
        </w:numPr>
        <w:rPr>
          <w:rFonts w:cstheme="minorHAnsi"/>
          <w:sz w:val="22"/>
          <w:szCs w:val="22"/>
        </w:rPr>
      </w:pPr>
      <w:r w:rsidRPr="00AE76C1">
        <w:rPr>
          <w:rFonts w:cstheme="minorHAnsi"/>
          <w:sz w:val="22"/>
          <w:szCs w:val="22"/>
        </w:rPr>
        <w:t>Davon betroffen: nicht- arbeitswillige, Witwen, viele Männer</w:t>
      </w:r>
    </w:p>
    <w:p w14:paraId="49E0A2E1" w14:textId="24B6FC97" w:rsidR="00C802FA" w:rsidRPr="00AE76C1" w:rsidRDefault="00C802FA">
      <w:pPr>
        <w:pStyle w:val="KeinLeerraum"/>
        <w:numPr>
          <w:ilvl w:val="0"/>
          <w:numId w:val="14"/>
        </w:numPr>
        <w:rPr>
          <w:rFonts w:cstheme="minorHAnsi"/>
          <w:sz w:val="22"/>
          <w:szCs w:val="22"/>
        </w:rPr>
      </w:pPr>
      <w:r w:rsidRPr="00AE76C1">
        <w:rPr>
          <w:rFonts w:cstheme="minorHAnsi"/>
          <w:sz w:val="22"/>
          <w:szCs w:val="22"/>
        </w:rPr>
        <w:t>Gab eine gesetzliche Grundlage</w:t>
      </w:r>
    </w:p>
    <w:p w14:paraId="1B04FC22" w14:textId="64C57667" w:rsidR="00C802FA" w:rsidRPr="00AE76C1" w:rsidRDefault="00C802FA">
      <w:pPr>
        <w:pStyle w:val="KeinLeerraum"/>
        <w:numPr>
          <w:ilvl w:val="0"/>
          <w:numId w:val="14"/>
        </w:numPr>
        <w:rPr>
          <w:rFonts w:cstheme="minorHAnsi"/>
          <w:sz w:val="22"/>
          <w:szCs w:val="22"/>
        </w:rPr>
      </w:pPr>
      <w:r w:rsidRPr="00AE76C1">
        <w:rPr>
          <w:rFonts w:cstheme="minorHAnsi"/>
          <w:sz w:val="22"/>
          <w:szCs w:val="22"/>
        </w:rPr>
        <w:t>Gegen «unsittlichkeit» der Frauen oder Arbeitsverweigerung</w:t>
      </w:r>
    </w:p>
    <w:p w14:paraId="065C3C17" w14:textId="5E17AC6E" w:rsidR="00C802FA" w:rsidRPr="00AE76C1" w:rsidRDefault="00C802FA">
      <w:pPr>
        <w:pStyle w:val="KeinLeerraum"/>
        <w:numPr>
          <w:ilvl w:val="0"/>
          <w:numId w:val="14"/>
        </w:numPr>
        <w:rPr>
          <w:rFonts w:cstheme="minorHAnsi"/>
          <w:sz w:val="22"/>
          <w:szCs w:val="22"/>
        </w:rPr>
      </w:pPr>
      <w:r w:rsidRPr="00AE76C1">
        <w:rPr>
          <w:rFonts w:cstheme="minorHAnsi"/>
          <w:sz w:val="22"/>
          <w:szCs w:val="22"/>
        </w:rPr>
        <w:t>Gesellschaftliche Bedürfnisse und rechtliche Grundlagen standen an ganz anderen Orten</w:t>
      </w:r>
      <w:r w:rsidRPr="00AE76C1">
        <w:rPr>
          <w:rFonts w:cstheme="minorHAnsi"/>
          <w:sz w:val="22"/>
          <w:szCs w:val="22"/>
        </w:rPr>
        <w:sym w:font="Wingdings" w:char="F0E0"/>
      </w:r>
      <w:r w:rsidRPr="00AE76C1">
        <w:rPr>
          <w:rFonts w:cstheme="minorHAnsi"/>
          <w:sz w:val="22"/>
          <w:szCs w:val="22"/>
        </w:rPr>
        <w:t xml:space="preserve"> grosse Ungleichheit</w:t>
      </w:r>
    </w:p>
    <w:p w14:paraId="4D3ED612" w14:textId="379D878D" w:rsidR="00C802FA" w:rsidRPr="00AE76C1" w:rsidRDefault="00C802FA">
      <w:pPr>
        <w:pStyle w:val="KeinLeerraum"/>
        <w:numPr>
          <w:ilvl w:val="0"/>
          <w:numId w:val="14"/>
        </w:numPr>
        <w:rPr>
          <w:rFonts w:cstheme="minorHAnsi"/>
          <w:sz w:val="22"/>
          <w:szCs w:val="22"/>
        </w:rPr>
      </w:pPr>
      <w:r w:rsidRPr="00AE76C1">
        <w:rPr>
          <w:rFonts w:cstheme="minorHAnsi"/>
          <w:sz w:val="22"/>
          <w:szCs w:val="22"/>
        </w:rPr>
        <w:t>Armut war das Problem des Individuums und nicht der Gesellschaft</w:t>
      </w:r>
    </w:p>
    <w:p w14:paraId="3165ECF6" w14:textId="096C160E" w:rsidR="00A7605A" w:rsidRPr="00AE76C1" w:rsidRDefault="00A7605A">
      <w:pPr>
        <w:pStyle w:val="KeinLeerraum"/>
        <w:numPr>
          <w:ilvl w:val="0"/>
          <w:numId w:val="14"/>
        </w:numPr>
        <w:rPr>
          <w:rFonts w:cstheme="minorHAnsi"/>
          <w:sz w:val="22"/>
          <w:szCs w:val="22"/>
        </w:rPr>
      </w:pPr>
      <w:r w:rsidRPr="00AE76C1">
        <w:rPr>
          <w:rFonts w:cstheme="minorHAnsi"/>
          <w:sz w:val="22"/>
          <w:szCs w:val="22"/>
        </w:rPr>
        <w:t>Föderalismus als weiterer verzögernder Einfluss</w:t>
      </w:r>
    </w:p>
    <w:p w14:paraId="0CA6B035" w14:textId="77777777" w:rsidR="005A5F15" w:rsidRPr="00AE76C1" w:rsidRDefault="005A5F15" w:rsidP="005A5F15">
      <w:pPr>
        <w:rPr>
          <w:rFonts w:cstheme="minorHAnsi"/>
          <w:sz w:val="22"/>
          <w:szCs w:val="22"/>
          <w:u w:val="single"/>
        </w:rPr>
      </w:pPr>
    </w:p>
    <w:p w14:paraId="233B6B1E" w14:textId="00265C29" w:rsidR="00C802FA" w:rsidRPr="00AE76C1" w:rsidRDefault="00C802FA" w:rsidP="00377B1C">
      <w:pPr>
        <w:pStyle w:val="berschrift2"/>
        <w:rPr>
          <w:rFonts w:asciiTheme="minorHAnsi" w:hAnsiTheme="minorHAnsi" w:cstheme="minorHAnsi"/>
          <w:sz w:val="22"/>
          <w:szCs w:val="22"/>
        </w:rPr>
      </w:pPr>
      <w:bookmarkStart w:id="55" w:name="_Toc122087974"/>
      <w:bookmarkStart w:id="56" w:name="_Toc124502810"/>
      <w:r w:rsidRPr="00AE76C1">
        <w:rPr>
          <w:rFonts w:asciiTheme="minorHAnsi" w:hAnsiTheme="minorHAnsi" w:cstheme="minorHAnsi"/>
          <w:sz w:val="22"/>
          <w:szCs w:val="22"/>
        </w:rPr>
        <w:lastRenderedPageBreak/>
        <w:t>16.-18.Jh.</w:t>
      </w:r>
      <w:bookmarkEnd w:id="55"/>
      <w:bookmarkEnd w:id="56"/>
    </w:p>
    <w:p w14:paraId="39892F92" w14:textId="77777777" w:rsidR="00C802FA" w:rsidRPr="00AE76C1" w:rsidRDefault="00C802FA" w:rsidP="00C802FA">
      <w:pPr>
        <w:pStyle w:val="KeinLeerraum"/>
        <w:rPr>
          <w:rFonts w:cstheme="minorHAnsi"/>
          <w:sz w:val="22"/>
          <w:szCs w:val="22"/>
        </w:rPr>
      </w:pPr>
      <w:r w:rsidRPr="00AE76C1">
        <w:rPr>
          <w:rFonts w:cstheme="minorHAnsi"/>
          <w:sz w:val="22"/>
          <w:szCs w:val="22"/>
        </w:rPr>
        <w:t>-  Heimatsprinzip: Gemeinde ist für seine Armen zuständig, wer nicht Heimatberechtig war wurde aus der Gemeinde «ausgeschafft»</w:t>
      </w:r>
    </w:p>
    <w:p w14:paraId="5EF2CD6D" w14:textId="77777777" w:rsidR="00C802FA" w:rsidRPr="00AE76C1" w:rsidRDefault="00C802FA" w:rsidP="00C802FA">
      <w:pPr>
        <w:pStyle w:val="KeinLeerraum"/>
        <w:rPr>
          <w:rFonts w:cstheme="minorHAnsi"/>
          <w:sz w:val="22"/>
          <w:szCs w:val="22"/>
        </w:rPr>
      </w:pPr>
      <w:r w:rsidRPr="00AE76C1">
        <w:rPr>
          <w:rFonts w:cstheme="minorHAnsi"/>
          <w:sz w:val="22"/>
          <w:szCs w:val="22"/>
        </w:rPr>
        <w:t>-  Finanzierungsprobleme der Gemeinde</w:t>
      </w:r>
    </w:p>
    <w:p w14:paraId="23BFC330" w14:textId="77777777" w:rsidR="00C802FA" w:rsidRPr="00AE76C1" w:rsidRDefault="00C802FA" w:rsidP="00C802FA">
      <w:pPr>
        <w:pStyle w:val="KeinLeerraum"/>
        <w:rPr>
          <w:rFonts w:cstheme="minorHAnsi"/>
          <w:sz w:val="22"/>
          <w:szCs w:val="22"/>
          <w:u w:val="single"/>
        </w:rPr>
      </w:pPr>
    </w:p>
    <w:p w14:paraId="0EAFD431" w14:textId="6E13606B" w:rsidR="00C802FA" w:rsidRPr="00AE76C1" w:rsidRDefault="00C802FA" w:rsidP="00377B1C">
      <w:pPr>
        <w:pStyle w:val="berschrift2"/>
        <w:rPr>
          <w:rFonts w:asciiTheme="minorHAnsi" w:hAnsiTheme="minorHAnsi" w:cstheme="minorHAnsi"/>
          <w:sz w:val="22"/>
          <w:szCs w:val="22"/>
        </w:rPr>
      </w:pPr>
      <w:bookmarkStart w:id="57" w:name="_Toc122087975"/>
      <w:bookmarkStart w:id="58" w:name="_Toc124502811"/>
      <w:r w:rsidRPr="00AE76C1">
        <w:rPr>
          <w:rFonts w:asciiTheme="minorHAnsi" w:hAnsiTheme="minorHAnsi" w:cstheme="minorHAnsi"/>
          <w:sz w:val="22"/>
          <w:szCs w:val="22"/>
        </w:rPr>
        <w:t>Entwicklung seit der Bundesstaatsgründung 1848</w:t>
      </w:r>
      <w:bookmarkEnd w:id="57"/>
      <w:bookmarkEnd w:id="58"/>
    </w:p>
    <w:p w14:paraId="6BE8AC1C" w14:textId="44DADDAB" w:rsidR="00F06C4C" w:rsidRDefault="00F06C4C" w:rsidP="00F06C4C">
      <w:pPr>
        <w:pStyle w:val="KeinLeerraum"/>
        <w:numPr>
          <w:ilvl w:val="0"/>
          <w:numId w:val="14"/>
        </w:numPr>
        <w:rPr>
          <w:rFonts w:cstheme="minorHAnsi"/>
          <w:sz w:val="22"/>
          <w:szCs w:val="22"/>
        </w:rPr>
      </w:pPr>
      <w:r>
        <w:rPr>
          <w:rFonts w:cstheme="minorHAnsi"/>
          <w:sz w:val="22"/>
          <w:szCs w:val="22"/>
        </w:rPr>
        <w:t xml:space="preserve">«soziale Frage» </w:t>
      </w:r>
      <w:r w:rsidRPr="00F06C4C">
        <w:rPr>
          <w:rFonts w:cstheme="minorHAnsi"/>
          <w:sz w:val="22"/>
          <w:szCs w:val="22"/>
        </w:rPr>
        <w:sym w:font="Wingdings" w:char="F0E0"/>
      </w:r>
      <w:r>
        <w:rPr>
          <w:rFonts w:cstheme="minorHAnsi"/>
          <w:sz w:val="22"/>
          <w:szCs w:val="22"/>
        </w:rPr>
        <w:t xml:space="preserve"> grösste Herausforderung für Bundesstaat</w:t>
      </w:r>
    </w:p>
    <w:p w14:paraId="02EB0D29" w14:textId="2C084A63" w:rsidR="00F06C4C" w:rsidRPr="00F06C4C" w:rsidRDefault="00F06C4C" w:rsidP="00F06C4C">
      <w:pPr>
        <w:pStyle w:val="KeinLeerraum"/>
        <w:numPr>
          <w:ilvl w:val="0"/>
          <w:numId w:val="65"/>
        </w:numPr>
        <w:rPr>
          <w:rFonts w:cstheme="minorHAnsi"/>
          <w:sz w:val="22"/>
          <w:szCs w:val="22"/>
        </w:rPr>
      </w:pPr>
      <w:r>
        <w:rPr>
          <w:rFonts w:cstheme="minorHAnsi"/>
          <w:sz w:val="22"/>
          <w:szCs w:val="22"/>
        </w:rPr>
        <w:t xml:space="preserve">Bei Bedürftigkeit war Familie unterstützungspflichtig. Wenn diese nicht zahlen konnten </w:t>
      </w:r>
      <w:r w:rsidRPr="00F06C4C">
        <w:rPr>
          <w:rFonts w:cstheme="minorHAnsi"/>
          <w:sz w:val="22"/>
          <w:szCs w:val="22"/>
        </w:rPr>
        <w:sym w:font="Wingdings" w:char="F0E0"/>
      </w:r>
      <w:r>
        <w:rPr>
          <w:rFonts w:cstheme="minorHAnsi"/>
          <w:sz w:val="22"/>
          <w:szCs w:val="22"/>
        </w:rPr>
        <w:t xml:space="preserve"> Armenfürsorge nach dem Heimatprinzip. Erst 1975 Wohnortprinzip</w:t>
      </w:r>
    </w:p>
    <w:p w14:paraId="0A6C27C8" w14:textId="0DC22A79" w:rsidR="00C802FA" w:rsidRPr="00AE76C1" w:rsidRDefault="00C802FA" w:rsidP="00F06C4C">
      <w:pPr>
        <w:pStyle w:val="KeinLeerraum"/>
        <w:rPr>
          <w:rFonts w:cstheme="minorHAnsi"/>
          <w:sz w:val="22"/>
          <w:szCs w:val="22"/>
        </w:rPr>
      </w:pPr>
      <w:r w:rsidRPr="00AE76C1">
        <w:rPr>
          <w:rFonts w:cstheme="minorHAnsi"/>
          <w:sz w:val="22"/>
          <w:szCs w:val="22"/>
        </w:rPr>
        <w:t>Demokratisierung</w:t>
      </w:r>
    </w:p>
    <w:p w14:paraId="723EDE2C" w14:textId="77777777" w:rsidR="00C802FA" w:rsidRPr="00AE76C1" w:rsidRDefault="00C802FA">
      <w:pPr>
        <w:pStyle w:val="KeinLeerraum"/>
        <w:numPr>
          <w:ilvl w:val="0"/>
          <w:numId w:val="13"/>
        </w:numPr>
        <w:rPr>
          <w:rFonts w:cstheme="minorHAnsi"/>
          <w:sz w:val="22"/>
          <w:szCs w:val="22"/>
        </w:rPr>
      </w:pPr>
      <w:r w:rsidRPr="00AE76C1">
        <w:rPr>
          <w:rFonts w:cstheme="minorHAnsi"/>
          <w:sz w:val="22"/>
          <w:szCs w:val="22"/>
        </w:rPr>
        <w:t xml:space="preserve">Schrittweise Entwicklung vom Heimatprinzip zum Einwohnerprinzip (Gemeinde ist verantwortlich für die Armen), weil Heimatprinzip der Niederlassungsfreiheit, seit 1848, wiederspricht </w:t>
      </w:r>
    </w:p>
    <w:p w14:paraId="70DE38DD" w14:textId="69DE6271" w:rsidR="00C802FA" w:rsidRDefault="00C802FA">
      <w:pPr>
        <w:pStyle w:val="KeinLeerraum"/>
        <w:numPr>
          <w:ilvl w:val="0"/>
          <w:numId w:val="13"/>
        </w:numPr>
        <w:rPr>
          <w:rFonts w:cstheme="minorHAnsi"/>
          <w:sz w:val="22"/>
          <w:szCs w:val="22"/>
        </w:rPr>
      </w:pPr>
      <w:r w:rsidRPr="00AE76C1">
        <w:rPr>
          <w:rFonts w:cstheme="minorHAnsi"/>
          <w:sz w:val="22"/>
          <w:szCs w:val="22"/>
        </w:rPr>
        <w:t>Private Fürsorge: Vereine, Fürsorge, Dachorganisationen</w:t>
      </w:r>
    </w:p>
    <w:p w14:paraId="137389DB" w14:textId="3DD1739C" w:rsidR="00F06C4C" w:rsidRPr="00AE76C1" w:rsidRDefault="00F06C4C">
      <w:pPr>
        <w:pStyle w:val="KeinLeerraum"/>
        <w:numPr>
          <w:ilvl w:val="0"/>
          <w:numId w:val="13"/>
        </w:numPr>
        <w:rPr>
          <w:rFonts w:cstheme="minorHAnsi"/>
          <w:sz w:val="22"/>
          <w:szCs w:val="22"/>
        </w:rPr>
      </w:pPr>
      <w:r>
        <w:rPr>
          <w:rFonts w:cstheme="minorHAnsi"/>
          <w:color w:val="FF0000"/>
          <w:sz w:val="22"/>
          <w:szCs w:val="22"/>
        </w:rPr>
        <w:t xml:space="preserve">Public-private-Mix </w:t>
      </w:r>
      <w:r w:rsidRPr="00F06C4C">
        <w:rPr>
          <w:rFonts w:cstheme="minorHAnsi"/>
          <w:color w:val="000000" w:themeColor="text1"/>
          <w:sz w:val="22"/>
          <w:szCs w:val="22"/>
        </w:rPr>
        <w:sym w:font="Wingdings" w:char="F0E0"/>
      </w:r>
      <w:r>
        <w:rPr>
          <w:rFonts w:cstheme="minorHAnsi"/>
          <w:color w:val="000000" w:themeColor="text1"/>
          <w:sz w:val="22"/>
          <w:szCs w:val="22"/>
        </w:rPr>
        <w:t xml:space="preserve"> für Schweizer Wohlfahrtswesen im 19. Jh. charakteristisch</w:t>
      </w:r>
    </w:p>
    <w:p w14:paraId="36D01823" w14:textId="683ACE9B" w:rsidR="0068288E" w:rsidRPr="00AE76C1" w:rsidRDefault="0068288E" w:rsidP="0068288E">
      <w:pPr>
        <w:pStyle w:val="KeinLeerraum"/>
        <w:rPr>
          <w:rFonts w:cstheme="minorHAnsi"/>
          <w:sz w:val="22"/>
          <w:szCs w:val="22"/>
        </w:rPr>
      </w:pPr>
    </w:p>
    <w:p w14:paraId="74AE307B" w14:textId="5B74BA15" w:rsidR="006643FA" w:rsidRPr="00EE716C" w:rsidRDefault="0068288E" w:rsidP="00EE716C">
      <w:pPr>
        <w:pStyle w:val="berschrift1"/>
        <w:rPr>
          <w:rFonts w:asciiTheme="minorHAnsi" w:hAnsiTheme="minorHAnsi" w:cstheme="minorHAnsi"/>
          <w:sz w:val="28"/>
          <w:szCs w:val="28"/>
        </w:rPr>
      </w:pPr>
      <w:bookmarkStart w:id="59" w:name="_Toc122087976"/>
      <w:bookmarkStart w:id="60" w:name="_Toc124502812"/>
      <w:r w:rsidRPr="00EE716C">
        <w:rPr>
          <w:rFonts w:asciiTheme="minorHAnsi" w:hAnsiTheme="minorHAnsi" w:cstheme="minorHAnsi"/>
          <w:sz w:val="28"/>
          <w:szCs w:val="28"/>
        </w:rPr>
        <w:t>Zur Entwicklung der Sozialen Arbeit in der Schweiz im 20. Jahrhundert (11.11, Ramsauer)</w:t>
      </w:r>
      <w:bookmarkEnd w:id="59"/>
      <w:bookmarkEnd w:id="60"/>
    </w:p>
    <w:p w14:paraId="26C56BD8" w14:textId="391E43B8" w:rsidR="006643FA" w:rsidRPr="00AE76C1" w:rsidRDefault="0068288E" w:rsidP="00372F38">
      <w:pPr>
        <w:pStyle w:val="KeinLeerraum"/>
        <w:rPr>
          <w:rFonts w:cstheme="minorHAnsi"/>
          <w:i/>
          <w:iCs/>
          <w:sz w:val="22"/>
          <w:szCs w:val="22"/>
        </w:rPr>
      </w:pPr>
      <w:r w:rsidRPr="00AE76C1">
        <w:rPr>
          <w:rFonts w:cstheme="minorHAnsi"/>
          <w:i/>
          <w:iCs/>
          <w:sz w:val="22"/>
          <w:szCs w:val="22"/>
        </w:rPr>
        <w:t>Lernziele:</w:t>
      </w:r>
    </w:p>
    <w:p w14:paraId="5918CA20" w14:textId="049F922F" w:rsidR="0068288E" w:rsidRPr="00AE76C1" w:rsidRDefault="0068288E">
      <w:pPr>
        <w:pStyle w:val="KeinLeerraum"/>
        <w:numPr>
          <w:ilvl w:val="0"/>
          <w:numId w:val="18"/>
        </w:numPr>
        <w:rPr>
          <w:rFonts w:cstheme="minorHAnsi"/>
          <w:i/>
          <w:iCs/>
          <w:sz w:val="22"/>
          <w:szCs w:val="22"/>
        </w:rPr>
      </w:pPr>
      <w:r w:rsidRPr="00AE76C1">
        <w:rPr>
          <w:rFonts w:cstheme="minorHAnsi"/>
          <w:i/>
          <w:iCs/>
          <w:sz w:val="22"/>
          <w:szCs w:val="22"/>
        </w:rPr>
        <w:t>Darlegen, welche Zusammenhänge es zwischen Industrialisierung und sozialer Arbeit gibt</w:t>
      </w:r>
    </w:p>
    <w:p w14:paraId="78B7D19D" w14:textId="29CCFA93" w:rsidR="0068288E" w:rsidRPr="00AE76C1" w:rsidRDefault="0068288E">
      <w:pPr>
        <w:pStyle w:val="KeinLeerraum"/>
        <w:numPr>
          <w:ilvl w:val="0"/>
          <w:numId w:val="18"/>
        </w:numPr>
        <w:rPr>
          <w:rFonts w:cstheme="minorHAnsi"/>
          <w:i/>
          <w:iCs/>
          <w:sz w:val="22"/>
          <w:szCs w:val="22"/>
        </w:rPr>
      </w:pPr>
      <w:r w:rsidRPr="00AE76C1">
        <w:rPr>
          <w:rFonts w:cstheme="minorHAnsi"/>
          <w:i/>
          <w:iCs/>
          <w:sz w:val="22"/>
          <w:szCs w:val="22"/>
        </w:rPr>
        <w:t>Darlegen, wie sich der schweizerische Sozialstaat im 19. Und 20. Jahrhundert in groben Zügen entwickelt hat.</w:t>
      </w:r>
    </w:p>
    <w:p w14:paraId="37B59665" w14:textId="47D24096" w:rsidR="0068288E" w:rsidRPr="00AE76C1" w:rsidRDefault="0068288E">
      <w:pPr>
        <w:pStyle w:val="KeinLeerraum"/>
        <w:numPr>
          <w:ilvl w:val="0"/>
          <w:numId w:val="18"/>
        </w:numPr>
        <w:rPr>
          <w:rFonts w:cstheme="minorHAnsi"/>
          <w:i/>
          <w:iCs/>
          <w:sz w:val="22"/>
          <w:szCs w:val="22"/>
        </w:rPr>
      </w:pPr>
      <w:r w:rsidRPr="00AE76C1">
        <w:rPr>
          <w:rFonts w:cstheme="minorHAnsi"/>
          <w:i/>
          <w:iCs/>
          <w:sz w:val="22"/>
          <w:szCs w:val="22"/>
        </w:rPr>
        <w:t>Darlegen, welchen Stellenwert administrative Versorgungen und Heimplatzierungen im System der sozialen Sicherheit in der Schweiz im 20. Jahrhundert hatte</w:t>
      </w:r>
    </w:p>
    <w:p w14:paraId="68049D18" w14:textId="4361573F" w:rsidR="0068288E" w:rsidRPr="00AE76C1" w:rsidRDefault="0068288E">
      <w:pPr>
        <w:pStyle w:val="KeinLeerraum"/>
        <w:numPr>
          <w:ilvl w:val="0"/>
          <w:numId w:val="18"/>
        </w:numPr>
        <w:rPr>
          <w:rFonts w:cstheme="minorHAnsi"/>
          <w:i/>
          <w:iCs/>
          <w:sz w:val="22"/>
          <w:szCs w:val="22"/>
        </w:rPr>
      </w:pPr>
      <w:r w:rsidRPr="00AE76C1">
        <w:rPr>
          <w:rFonts w:cstheme="minorHAnsi"/>
          <w:i/>
          <w:iCs/>
          <w:sz w:val="22"/>
          <w:szCs w:val="22"/>
        </w:rPr>
        <w:t>Darlegen, wie sich die drei Fachprofile Soziale Arbeit, Sozialpädagogik und Soziokulturelle Animation im 20. Jahrhundert entwickelt haben</w:t>
      </w:r>
    </w:p>
    <w:p w14:paraId="085CD3BF" w14:textId="6C340147" w:rsidR="0068288E" w:rsidRPr="00AE76C1" w:rsidRDefault="0068288E" w:rsidP="0068288E">
      <w:pPr>
        <w:pStyle w:val="KeinLeerraum"/>
        <w:rPr>
          <w:rFonts w:cstheme="minorHAnsi"/>
          <w:i/>
          <w:iCs/>
          <w:sz w:val="22"/>
          <w:szCs w:val="22"/>
        </w:rPr>
      </w:pPr>
    </w:p>
    <w:p w14:paraId="2221F828" w14:textId="40659FB8" w:rsidR="0068288E" w:rsidRPr="00AE76C1" w:rsidRDefault="0068288E" w:rsidP="00377B1C">
      <w:pPr>
        <w:pStyle w:val="berschrift2"/>
        <w:rPr>
          <w:rFonts w:asciiTheme="minorHAnsi" w:hAnsiTheme="minorHAnsi" w:cstheme="minorHAnsi"/>
          <w:sz w:val="22"/>
          <w:szCs w:val="22"/>
        </w:rPr>
      </w:pPr>
      <w:bookmarkStart w:id="61" w:name="_Toc122087977"/>
      <w:bookmarkStart w:id="62" w:name="_Toc124502813"/>
      <w:r w:rsidRPr="00AE76C1">
        <w:rPr>
          <w:rFonts w:asciiTheme="minorHAnsi" w:hAnsiTheme="minorHAnsi" w:cstheme="minorHAnsi"/>
          <w:sz w:val="22"/>
          <w:szCs w:val="22"/>
        </w:rPr>
        <w:t>Fachprofil Soziale Arbeit (Praxis vor 1945)</w:t>
      </w:r>
      <w:bookmarkEnd w:id="61"/>
      <w:bookmarkEnd w:id="62"/>
    </w:p>
    <w:p w14:paraId="20D469AD" w14:textId="68E0B245" w:rsidR="0068288E" w:rsidRPr="00AE76C1" w:rsidRDefault="0068288E" w:rsidP="0068288E">
      <w:pPr>
        <w:pStyle w:val="KeinLeerraum"/>
        <w:rPr>
          <w:rFonts w:cstheme="minorHAnsi"/>
          <w:sz w:val="22"/>
          <w:szCs w:val="22"/>
        </w:rPr>
      </w:pPr>
      <w:r w:rsidRPr="00AE76C1">
        <w:rPr>
          <w:rFonts w:cstheme="minorHAnsi"/>
          <w:sz w:val="22"/>
          <w:szCs w:val="22"/>
        </w:rPr>
        <w:t>Soziale Arbeit findet in diesem Arbeitsfeld statt, im Rahmen von:</w:t>
      </w:r>
    </w:p>
    <w:p w14:paraId="0F2402FF" w14:textId="74F88D8A" w:rsidR="0068288E" w:rsidRPr="00AE76C1" w:rsidRDefault="0068288E">
      <w:pPr>
        <w:pStyle w:val="KeinLeerraum"/>
        <w:numPr>
          <w:ilvl w:val="0"/>
          <w:numId w:val="19"/>
        </w:numPr>
        <w:rPr>
          <w:rFonts w:cstheme="minorHAnsi"/>
          <w:sz w:val="22"/>
          <w:szCs w:val="22"/>
        </w:rPr>
      </w:pPr>
      <w:r w:rsidRPr="00AE76C1">
        <w:rPr>
          <w:rFonts w:cstheme="minorHAnsi"/>
          <w:sz w:val="22"/>
          <w:szCs w:val="22"/>
        </w:rPr>
        <w:t>Zivilgesetzbuch (Verrechtlichung, 1912)</w:t>
      </w:r>
    </w:p>
    <w:p w14:paraId="7E5AD0B4" w14:textId="039CD034" w:rsidR="0068288E" w:rsidRPr="00AE76C1" w:rsidRDefault="0068288E">
      <w:pPr>
        <w:pStyle w:val="KeinLeerraum"/>
        <w:numPr>
          <w:ilvl w:val="0"/>
          <w:numId w:val="19"/>
        </w:numPr>
        <w:rPr>
          <w:rFonts w:cstheme="minorHAnsi"/>
          <w:sz w:val="22"/>
          <w:szCs w:val="22"/>
        </w:rPr>
      </w:pPr>
      <w:r w:rsidRPr="00AE76C1">
        <w:rPr>
          <w:rFonts w:cstheme="minorHAnsi"/>
          <w:sz w:val="22"/>
          <w:szCs w:val="22"/>
        </w:rPr>
        <w:t>Amtsvormundschaft der Stadt Zürich (Bürokratisierung)</w:t>
      </w:r>
    </w:p>
    <w:p w14:paraId="31EC1FD3" w14:textId="2681142F" w:rsidR="0068288E" w:rsidRPr="00AE76C1" w:rsidRDefault="0068288E">
      <w:pPr>
        <w:pStyle w:val="KeinLeerraum"/>
        <w:numPr>
          <w:ilvl w:val="0"/>
          <w:numId w:val="19"/>
        </w:numPr>
        <w:rPr>
          <w:rFonts w:cstheme="minorHAnsi"/>
          <w:sz w:val="22"/>
          <w:szCs w:val="22"/>
        </w:rPr>
      </w:pPr>
      <w:r w:rsidRPr="00AE76C1">
        <w:rPr>
          <w:rFonts w:cstheme="minorHAnsi"/>
          <w:sz w:val="22"/>
          <w:szCs w:val="22"/>
        </w:rPr>
        <w:t>Der Begriff «Verwahrlosung» (Verwissensschaftlichung)</w:t>
      </w:r>
      <w:r w:rsidR="005A3FC1" w:rsidRPr="00AE76C1">
        <w:rPr>
          <w:rFonts w:cstheme="minorHAnsi"/>
          <w:sz w:val="22"/>
          <w:szCs w:val="22"/>
        </w:rPr>
        <w:sym w:font="Wingdings" w:char="F0E0"/>
      </w:r>
      <w:r w:rsidR="005A3FC1" w:rsidRPr="00AE76C1">
        <w:rPr>
          <w:rFonts w:cstheme="minorHAnsi"/>
          <w:sz w:val="22"/>
          <w:szCs w:val="22"/>
        </w:rPr>
        <w:t xml:space="preserve"> wissenschaftliche Diskussion</w:t>
      </w:r>
    </w:p>
    <w:p w14:paraId="3E0790C8" w14:textId="7F349D99" w:rsidR="0068288E" w:rsidRPr="00AE76C1" w:rsidRDefault="0068288E">
      <w:pPr>
        <w:pStyle w:val="KeinLeerraum"/>
        <w:numPr>
          <w:ilvl w:val="0"/>
          <w:numId w:val="19"/>
        </w:numPr>
        <w:rPr>
          <w:rFonts w:cstheme="minorHAnsi"/>
          <w:sz w:val="22"/>
          <w:szCs w:val="22"/>
        </w:rPr>
      </w:pPr>
      <w:r w:rsidRPr="00AE76C1">
        <w:rPr>
          <w:rFonts w:cstheme="minorHAnsi"/>
          <w:sz w:val="22"/>
          <w:szCs w:val="22"/>
        </w:rPr>
        <w:t>Eigendynamik (wirtschaftliche Lage zur Zeit des ersten Weltkriegs)</w:t>
      </w:r>
      <w:r w:rsidR="005A3FC1" w:rsidRPr="00AE76C1">
        <w:rPr>
          <w:rFonts w:cstheme="minorHAnsi"/>
          <w:sz w:val="22"/>
          <w:szCs w:val="22"/>
        </w:rPr>
        <w:sym w:font="Wingdings" w:char="F0E0"/>
      </w:r>
      <w:r w:rsidR="005A3FC1" w:rsidRPr="00AE76C1">
        <w:rPr>
          <w:rFonts w:cstheme="minorHAnsi"/>
          <w:sz w:val="22"/>
          <w:szCs w:val="22"/>
        </w:rPr>
        <w:t xml:space="preserve"> lebensverhältnisse waren tatsächlich schwierig</w:t>
      </w:r>
    </w:p>
    <w:p w14:paraId="04832FAE" w14:textId="35279BDC" w:rsidR="0068288E" w:rsidRDefault="0068288E">
      <w:pPr>
        <w:pStyle w:val="KeinLeerraum"/>
        <w:numPr>
          <w:ilvl w:val="0"/>
          <w:numId w:val="19"/>
        </w:numPr>
        <w:rPr>
          <w:rFonts w:cstheme="minorHAnsi"/>
          <w:sz w:val="22"/>
          <w:szCs w:val="22"/>
        </w:rPr>
      </w:pPr>
      <w:r w:rsidRPr="00AE76C1">
        <w:rPr>
          <w:rFonts w:cstheme="minorHAnsi"/>
          <w:sz w:val="22"/>
          <w:szCs w:val="22"/>
        </w:rPr>
        <w:t>Inspektionsberichte und Besuche von Fürsorgerinnen (SA) vs. Handlungskompetenz der Eltern (asymmetrische Machtbeziehung; grosse Bedeutung der Kategorie Geschlecht)</w:t>
      </w:r>
    </w:p>
    <w:p w14:paraId="4B9303EA" w14:textId="0CEF9439" w:rsidR="000E5146" w:rsidRPr="00AE76C1" w:rsidRDefault="000E5146">
      <w:pPr>
        <w:pStyle w:val="KeinLeerraum"/>
        <w:numPr>
          <w:ilvl w:val="0"/>
          <w:numId w:val="19"/>
        </w:numPr>
        <w:rPr>
          <w:rFonts w:cstheme="minorHAnsi"/>
          <w:sz w:val="22"/>
          <w:szCs w:val="22"/>
        </w:rPr>
      </w:pPr>
      <w:r>
        <w:rPr>
          <w:rFonts w:cstheme="minorHAnsi"/>
          <w:sz w:val="22"/>
          <w:szCs w:val="22"/>
        </w:rPr>
        <w:t>Frühes 20. Jahrhundert: Frauen der früheren Frauenbewegung setzten sich für den Ausbau der Berufsausbildung in der SA ein&amp; etablierten erfolgreich Ausbildungsstätten für angehende Sozialarbeiterinnen</w:t>
      </w:r>
    </w:p>
    <w:p w14:paraId="56F43AF9" w14:textId="72875060" w:rsidR="005A3FC1" w:rsidRPr="00AE76C1" w:rsidRDefault="005A3FC1" w:rsidP="005A3FC1">
      <w:pPr>
        <w:pStyle w:val="KeinLeerraum"/>
        <w:rPr>
          <w:rFonts w:cstheme="minorHAnsi"/>
          <w:sz w:val="22"/>
          <w:szCs w:val="22"/>
        </w:rPr>
      </w:pPr>
    </w:p>
    <w:p w14:paraId="4C235E9F" w14:textId="5DADD8FA" w:rsidR="005A3FC1" w:rsidRPr="00AE76C1" w:rsidRDefault="005A3FC1">
      <w:pPr>
        <w:pStyle w:val="KeinLeerraum"/>
        <w:numPr>
          <w:ilvl w:val="0"/>
          <w:numId w:val="20"/>
        </w:numPr>
        <w:rPr>
          <w:rFonts w:cstheme="minorHAnsi"/>
          <w:sz w:val="22"/>
          <w:szCs w:val="22"/>
        </w:rPr>
      </w:pPr>
      <w:r w:rsidRPr="00AE76C1">
        <w:rPr>
          <w:rFonts w:cstheme="minorHAnsi"/>
          <w:sz w:val="22"/>
          <w:szCs w:val="22"/>
        </w:rPr>
        <w:t>Woher kamen nach 1945 Impulse für eine Veränderung der paternalistischen</w:t>
      </w:r>
      <w:r w:rsidR="00455ED8">
        <w:rPr>
          <w:rFonts w:cstheme="minorHAnsi"/>
          <w:sz w:val="22"/>
          <w:szCs w:val="22"/>
        </w:rPr>
        <w:t xml:space="preserve"> (bevormundenden)</w:t>
      </w:r>
      <w:r w:rsidRPr="00AE76C1">
        <w:rPr>
          <w:rFonts w:cstheme="minorHAnsi"/>
          <w:sz w:val="22"/>
          <w:szCs w:val="22"/>
        </w:rPr>
        <w:t xml:space="preserve"> Haltung in der SA?</w:t>
      </w:r>
    </w:p>
    <w:p w14:paraId="7DFA0A99" w14:textId="1E635A6D" w:rsidR="005A3FC1" w:rsidRPr="00AE76C1" w:rsidRDefault="005A3FC1">
      <w:pPr>
        <w:pStyle w:val="KeinLeerraum"/>
        <w:numPr>
          <w:ilvl w:val="0"/>
          <w:numId w:val="21"/>
        </w:numPr>
        <w:rPr>
          <w:rFonts w:cstheme="minorHAnsi"/>
          <w:sz w:val="22"/>
          <w:szCs w:val="22"/>
        </w:rPr>
      </w:pPr>
      <w:r w:rsidRPr="00AE76C1">
        <w:rPr>
          <w:rFonts w:cstheme="minorHAnsi"/>
          <w:sz w:val="22"/>
          <w:szCs w:val="22"/>
        </w:rPr>
        <w:t>UNO- Gründung (Menschenrechte)</w:t>
      </w:r>
    </w:p>
    <w:p w14:paraId="46B65D89" w14:textId="72DE939C" w:rsidR="005A3FC1" w:rsidRPr="00AE76C1" w:rsidRDefault="005A3FC1">
      <w:pPr>
        <w:pStyle w:val="KeinLeerraum"/>
        <w:numPr>
          <w:ilvl w:val="0"/>
          <w:numId w:val="21"/>
        </w:numPr>
        <w:rPr>
          <w:rFonts w:cstheme="minorHAnsi"/>
          <w:sz w:val="22"/>
          <w:szCs w:val="22"/>
        </w:rPr>
      </w:pPr>
      <w:r w:rsidRPr="00AE76C1">
        <w:rPr>
          <w:rFonts w:cstheme="minorHAnsi"/>
          <w:sz w:val="22"/>
          <w:szCs w:val="22"/>
        </w:rPr>
        <w:t>68er Bewegung- Austauschgruppe (Hochschule)</w:t>
      </w:r>
    </w:p>
    <w:p w14:paraId="162B2821" w14:textId="062765E7" w:rsidR="005A3FC1" w:rsidRPr="00AE76C1" w:rsidRDefault="005A3FC1">
      <w:pPr>
        <w:pStyle w:val="KeinLeerraum"/>
        <w:numPr>
          <w:ilvl w:val="0"/>
          <w:numId w:val="21"/>
        </w:numPr>
        <w:rPr>
          <w:rFonts w:cstheme="minorHAnsi"/>
          <w:sz w:val="22"/>
          <w:szCs w:val="22"/>
        </w:rPr>
      </w:pPr>
      <w:r w:rsidRPr="00AE76C1">
        <w:rPr>
          <w:rFonts w:cstheme="minorHAnsi"/>
          <w:sz w:val="22"/>
          <w:szCs w:val="22"/>
        </w:rPr>
        <w:t>Methodendiskussion</w:t>
      </w:r>
    </w:p>
    <w:p w14:paraId="307CF642" w14:textId="0B23C5C8" w:rsidR="005A3FC1" w:rsidRPr="00AE76C1" w:rsidRDefault="005A3FC1">
      <w:pPr>
        <w:pStyle w:val="KeinLeerraum"/>
        <w:numPr>
          <w:ilvl w:val="0"/>
          <w:numId w:val="21"/>
        </w:numPr>
        <w:rPr>
          <w:rFonts w:cstheme="minorHAnsi"/>
          <w:sz w:val="22"/>
          <w:szCs w:val="22"/>
        </w:rPr>
      </w:pPr>
      <w:r w:rsidRPr="00AE76C1">
        <w:rPr>
          <w:rFonts w:cstheme="minorHAnsi"/>
          <w:sz w:val="22"/>
          <w:szCs w:val="22"/>
        </w:rPr>
        <w:t>Konjunkturaufschwung (weniger Armut</w:t>
      </w:r>
      <w:r w:rsidRPr="00AE76C1">
        <w:rPr>
          <w:rFonts w:cstheme="minorHAnsi"/>
          <w:sz w:val="22"/>
          <w:szCs w:val="22"/>
        </w:rPr>
        <w:sym w:font="Wingdings" w:char="F0E0"/>
      </w:r>
      <w:r w:rsidRPr="00AE76C1">
        <w:rPr>
          <w:rFonts w:cstheme="minorHAnsi"/>
          <w:sz w:val="22"/>
          <w:szCs w:val="22"/>
        </w:rPr>
        <w:t xml:space="preserve"> mehr Zeit für Einzelfälle)</w:t>
      </w:r>
    </w:p>
    <w:p w14:paraId="76673A0F" w14:textId="7169C9EE" w:rsidR="005A3FC1" w:rsidRDefault="005A3FC1">
      <w:pPr>
        <w:pStyle w:val="KeinLeerraum"/>
        <w:numPr>
          <w:ilvl w:val="0"/>
          <w:numId w:val="21"/>
        </w:numPr>
        <w:rPr>
          <w:rFonts w:cstheme="minorHAnsi"/>
          <w:sz w:val="22"/>
          <w:szCs w:val="22"/>
        </w:rPr>
      </w:pPr>
      <w:r w:rsidRPr="00AE76C1">
        <w:rPr>
          <w:rFonts w:cstheme="minorHAnsi"/>
          <w:sz w:val="22"/>
          <w:szCs w:val="22"/>
        </w:rPr>
        <w:t>Frauenbewegung</w:t>
      </w:r>
    </w:p>
    <w:p w14:paraId="0274AADF" w14:textId="7B081E6D" w:rsidR="00455ED8" w:rsidRDefault="00455ED8">
      <w:pPr>
        <w:pStyle w:val="KeinLeerraum"/>
        <w:numPr>
          <w:ilvl w:val="0"/>
          <w:numId w:val="21"/>
        </w:numPr>
        <w:rPr>
          <w:rFonts w:cstheme="minorHAnsi"/>
          <w:sz w:val="22"/>
          <w:szCs w:val="22"/>
        </w:rPr>
      </w:pPr>
      <w:r>
        <w:rPr>
          <w:rFonts w:cstheme="minorHAnsi"/>
          <w:sz w:val="22"/>
          <w:szCs w:val="22"/>
        </w:rPr>
        <w:t>Anni Hofer (Abteilungsleiterin der Zürcher Schule für soziale Arbeit), referierte, dass man AD nicht mehr als objekte sehen sollte, sondern sie in ihrer «subjektivität» zu achten</w:t>
      </w:r>
    </w:p>
    <w:p w14:paraId="01843E34" w14:textId="4E527228" w:rsidR="00455ED8" w:rsidRDefault="00455ED8">
      <w:pPr>
        <w:pStyle w:val="KeinLeerraum"/>
        <w:numPr>
          <w:ilvl w:val="0"/>
          <w:numId w:val="21"/>
        </w:numPr>
        <w:rPr>
          <w:rFonts w:cstheme="minorHAnsi"/>
          <w:sz w:val="22"/>
          <w:szCs w:val="22"/>
        </w:rPr>
      </w:pPr>
      <w:r>
        <w:rPr>
          <w:rFonts w:cstheme="minorHAnsi"/>
          <w:sz w:val="22"/>
          <w:szCs w:val="22"/>
        </w:rPr>
        <w:t>Forderung für Praxis:</w:t>
      </w:r>
    </w:p>
    <w:p w14:paraId="4BF23AF4" w14:textId="6D7B9502" w:rsidR="00455ED8" w:rsidRDefault="00455ED8" w:rsidP="00455ED8">
      <w:pPr>
        <w:pStyle w:val="KeinLeerraum"/>
        <w:numPr>
          <w:ilvl w:val="1"/>
          <w:numId w:val="21"/>
        </w:numPr>
        <w:rPr>
          <w:rFonts w:cstheme="minorHAnsi"/>
          <w:sz w:val="22"/>
          <w:szCs w:val="22"/>
        </w:rPr>
      </w:pPr>
      <w:r>
        <w:rPr>
          <w:rFonts w:cstheme="minorHAnsi"/>
          <w:sz w:val="22"/>
          <w:szCs w:val="22"/>
        </w:rPr>
        <w:t>Acceptance</w:t>
      </w:r>
    </w:p>
    <w:p w14:paraId="39106CCE" w14:textId="22660796" w:rsidR="00455ED8" w:rsidRDefault="00455ED8" w:rsidP="00455ED8">
      <w:pPr>
        <w:pStyle w:val="KeinLeerraum"/>
        <w:numPr>
          <w:ilvl w:val="1"/>
          <w:numId w:val="21"/>
        </w:numPr>
        <w:rPr>
          <w:rFonts w:cstheme="minorHAnsi"/>
          <w:sz w:val="22"/>
          <w:szCs w:val="22"/>
        </w:rPr>
      </w:pPr>
      <w:r>
        <w:rPr>
          <w:rFonts w:cstheme="minorHAnsi"/>
          <w:sz w:val="22"/>
          <w:szCs w:val="22"/>
        </w:rPr>
        <w:t>In AD hineinversetzen &amp; ihrem Tempo &amp; Möglichkeiten anpassen</w:t>
      </w:r>
    </w:p>
    <w:p w14:paraId="3F3DCDF3" w14:textId="3A318EA8" w:rsidR="00455ED8" w:rsidRDefault="00455ED8" w:rsidP="00455ED8">
      <w:pPr>
        <w:pStyle w:val="KeinLeerraum"/>
        <w:numPr>
          <w:ilvl w:val="1"/>
          <w:numId w:val="21"/>
        </w:numPr>
        <w:rPr>
          <w:rFonts w:cstheme="minorHAnsi"/>
          <w:sz w:val="22"/>
          <w:szCs w:val="22"/>
        </w:rPr>
      </w:pPr>
      <w:r>
        <w:rPr>
          <w:rFonts w:cstheme="minorHAnsi"/>
          <w:sz w:val="22"/>
          <w:szCs w:val="22"/>
        </w:rPr>
        <w:t>SA nie herrschend / zwingend gestalten</w:t>
      </w:r>
    </w:p>
    <w:p w14:paraId="1A3AA903" w14:textId="74D10DE3" w:rsidR="00455ED8" w:rsidRPr="00AE76C1" w:rsidRDefault="00455ED8" w:rsidP="00455ED8">
      <w:pPr>
        <w:pStyle w:val="KeinLeerraum"/>
        <w:numPr>
          <w:ilvl w:val="1"/>
          <w:numId w:val="21"/>
        </w:numPr>
        <w:rPr>
          <w:rFonts w:cstheme="minorHAnsi"/>
          <w:sz w:val="22"/>
          <w:szCs w:val="22"/>
        </w:rPr>
      </w:pPr>
      <w:r>
        <w:rPr>
          <w:rFonts w:cstheme="minorHAnsi"/>
          <w:sz w:val="22"/>
          <w:szCs w:val="22"/>
        </w:rPr>
        <w:t>Prinzip der Partnerschaftlichkeit</w:t>
      </w:r>
    </w:p>
    <w:p w14:paraId="3F2B6682" w14:textId="7F086FF3" w:rsidR="005A3FC1" w:rsidRPr="00AE76C1" w:rsidRDefault="005A3FC1" w:rsidP="005A3FC1">
      <w:pPr>
        <w:pStyle w:val="KeinLeerraum"/>
        <w:rPr>
          <w:rFonts w:cstheme="minorHAnsi"/>
          <w:sz w:val="22"/>
          <w:szCs w:val="22"/>
        </w:rPr>
      </w:pPr>
    </w:p>
    <w:p w14:paraId="01BBBE9C" w14:textId="054749B1" w:rsidR="005A3FC1" w:rsidRPr="00AE76C1" w:rsidRDefault="005A3FC1" w:rsidP="00377B1C">
      <w:pPr>
        <w:pStyle w:val="berschrift2"/>
        <w:rPr>
          <w:rFonts w:asciiTheme="minorHAnsi" w:hAnsiTheme="minorHAnsi" w:cstheme="minorHAnsi"/>
          <w:sz w:val="22"/>
          <w:szCs w:val="22"/>
        </w:rPr>
      </w:pPr>
      <w:bookmarkStart w:id="63" w:name="_Toc122087978"/>
      <w:bookmarkStart w:id="64" w:name="_Toc124502814"/>
      <w:r w:rsidRPr="00AE76C1">
        <w:rPr>
          <w:rFonts w:asciiTheme="minorHAnsi" w:hAnsiTheme="minorHAnsi" w:cstheme="minorHAnsi"/>
          <w:sz w:val="22"/>
          <w:szCs w:val="22"/>
        </w:rPr>
        <w:t>Fachprofil Sozialpädagogik</w:t>
      </w:r>
      <w:bookmarkEnd w:id="63"/>
      <w:bookmarkEnd w:id="64"/>
    </w:p>
    <w:p w14:paraId="1F8318C4" w14:textId="05D6A736" w:rsidR="005A3FC1" w:rsidRPr="00AE76C1" w:rsidRDefault="005A3FC1">
      <w:pPr>
        <w:pStyle w:val="KeinLeerraum"/>
        <w:numPr>
          <w:ilvl w:val="0"/>
          <w:numId w:val="22"/>
        </w:numPr>
        <w:rPr>
          <w:rFonts w:cstheme="minorHAnsi"/>
          <w:sz w:val="22"/>
          <w:szCs w:val="22"/>
        </w:rPr>
      </w:pPr>
      <w:r w:rsidRPr="00AE76C1">
        <w:rPr>
          <w:rFonts w:cstheme="minorHAnsi"/>
          <w:sz w:val="22"/>
          <w:szCs w:val="22"/>
        </w:rPr>
        <w:t>Welche inhaltlichen Kritikpunkte brachte die Heimkampagne Anfang der 1970-er Jahre vor und wie reagierten die Heimleitungen auf diese Kritik?</w:t>
      </w:r>
    </w:p>
    <w:p w14:paraId="16D96670" w14:textId="07B96FBA" w:rsidR="005A3FC1" w:rsidRPr="00AE76C1" w:rsidRDefault="005A3FC1">
      <w:pPr>
        <w:pStyle w:val="KeinLeerraum"/>
        <w:numPr>
          <w:ilvl w:val="0"/>
          <w:numId w:val="23"/>
        </w:numPr>
        <w:rPr>
          <w:rFonts w:cstheme="minorHAnsi"/>
          <w:sz w:val="22"/>
          <w:szCs w:val="22"/>
        </w:rPr>
      </w:pPr>
      <w:r w:rsidRPr="00AE76C1">
        <w:rPr>
          <w:rFonts w:cstheme="minorHAnsi"/>
          <w:sz w:val="22"/>
          <w:szCs w:val="22"/>
        </w:rPr>
        <w:t>Hineinpassen ins Schema, keine geregelte Übergangsphase beim erwachsen werden</w:t>
      </w:r>
    </w:p>
    <w:p w14:paraId="6FFFE1FF" w14:textId="208A9AD5" w:rsidR="005A3FC1" w:rsidRPr="00AE76C1" w:rsidRDefault="005A3FC1">
      <w:pPr>
        <w:pStyle w:val="KeinLeerraum"/>
        <w:numPr>
          <w:ilvl w:val="0"/>
          <w:numId w:val="23"/>
        </w:numPr>
        <w:rPr>
          <w:rFonts w:cstheme="minorHAnsi"/>
          <w:sz w:val="22"/>
          <w:szCs w:val="22"/>
        </w:rPr>
      </w:pPr>
      <w:r w:rsidRPr="00AE76C1">
        <w:rPr>
          <w:rFonts w:cstheme="minorHAnsi"/>
          <w:sz w:val="22"/>
          <w:szCs w:val="22"/>
        </w:rPr>
        <w:t>Brachiale Erziehungsmethoden</w:t>
      </w:r>
    </w:p>
    <w:p w14:paraId="00629EA5" w14:textId="637E2B38" w:rsidR="005A3FC1" w:rsidRPr="00AE76C1" w:rsidRDefault="005A3FC1">
      <w:pPr>
        <w:pStyle w:val="KeinLeerraum"/>
        <w:numPr>
          <w:ilvl w:val="0"/>
          <w:numId w:val="23"/>
        </w:numPr>
        <w:rPr>
          <w:rFonts w:cstheme="minorHAnsi"/>
          <w:sz w:val="22"/>
          <w:szCs w:val="22"/>
        </w:rPr>
      </w:pPr>
      <w:r w:rsidRPr="00AE76C1">
        <w:rPr>
          <w:rFonts w:cstheme="minorHAnsi"/>
          <w:sz w:val="22"/>
          <w:szCs w:val="22"/>
        </w:rPr>
        <w:t>Grosse Schlafsäle</w:t>
      </w:r>
    </w:p>
    <w:p w14:paraId="350D6271" w14:textId="0144E18E" w:rsidR="005A3FC1" w:rsidRPr="00AE76C1" w:rsidRDefault="005A3FC1">
      <w:pPr>
        <w:pStyle w:val="KeinLeerraum"/>
        <w:numPr>
          <w:ilvl w:val="0"/>
          <w:numId w:val="22"/>
        </w:numPr>
        <w:rPr>
          <w:rFonts w:cstheme="minorHAnsi"/>
          <w:sz w:val="22"/>
          <w:szCs w:val="22"/>
        </w:rPr>
      </w:pPr>
      <w:r w:rsidRPr="00AE76C1">
        <w:rPr>
          <w:rFonts w:cstheme="minorHAnsi"/>
          <w:sz w:val="22"/>
          <w:szCs w:val="22"/>
        </w:rPr>
        <w:t>Was sind gemäss Hafner die wichtigsten Veränderungen in der Heimerziehung seit den 1970er Jahren bis Heute?</w:t>
      </w:r>
    </w:p>
    <w:p w14:paraId="4A8DC1A7" w14:textId="32B32320" w:rsidR="005A3FC1" w:rsidRPr="00AE76C1" w:rsidRDefault="005A3FC1">
      <w:pPr>
        <w:pStyle w:val="KeinLeerraum"/>
        <w:numPr>
          <w:ilvl w:val="0"/>
          <w:numId w:val="24"/>
        </w:numPr>
        <w:rPr>
          <w:rFonts w:cstheme="minorHAnsi"/>
          <w:sz w:val="22"/>
          <w:szCs w:val="22"/>
        </w:rPr>
      </w:pPr>
      <w:r w:rsidRPr="00AE76C1">
        <w:rPr>
          <w:rFonts w:cstheme="minorHAnsi"/>
          <w:sz w:val="22"/>
          <w:szCs w:val="22"/>
        </w:rPr>
        <w:t>Autonomie erhält höheren Stellenwert im Gegensatz zum früheren Leitspruch (Bete und arbeite)</w:t>
      </w:r>
    </w:p>
    <w:p w14:paraId="1D575B0B" w14:textId="7FC0B897" w:rsidR="00F0204F" w:rsidRPr="00AE76C1" w:rsidRDefault="00F0204F">
      <w:pPr>
        <w:pStyle w:val="KeinLeerraum"/>
        <w:numPr>
          <w:ilvl w:val="0"/>
          <w:numId w:val="24"/>
        </w:numPr>
        <w:rPr>
          <w:rFonts w:cstheme="minorHAnsi"/>
          <w:sz w:val="22"/>
          <w:szCs w:val="22"/>
        </w:rPr>
      </w:pPr>
      <w:r w:rsidRPr="00AE76C1">
        <w:rPr>
          <w:rFonts w:cstheme="minorHAnsi"/>
          <w:sz w:val="22"/>
          <w:szCs w:val="22"/>
        </w:rPr>
        <w:t>Nicht mehr religiöses Leitbild</w:t>
      </w:r>
    </w:p>
    <w:p w14:paraId="1F767DC8" w14:textId="276444EC" w:rsidR="00F0204F" w:rsidRPr="00AE76C1" w:rsidRDefault="00F0204F">
      <w:pPr>
        <w:pStyle w:val="KeinLeerraum"/>
        <w:numPr>
          <w:ilvl w:val="0"/>
          <w:numId w:val="24"/>
        </w:numPr>
        <w:rPr>
          <w:rFonts w:cstheme="minorHAnsi"/>
          <w:sz w:val="22"/>
          <w:szCs w:val="22"/>
        </w:rPr>
      </w:pPr>
      <w:r w:rsidRPr="00AE76C1">
        <w:rPr>
          <w:rFonts w:cstheme="minorHAnsi"/>
          <w:sz w:val="22"/>
          <w:szCs w:val="22"/>
        </w:rPr>
        <w:t>Keine grossen Schlafsäle mehr</w:t>
      </w:r>
    </w:p>
    <w:p w14:paraId="4CB4ECB2" w14:textId="3710B8A9" w:rsidR="00F0204F" w:rsidRPr="00AE76C1" w:rsidRDefault="00F0204F">
      <w:pPr>
        <w:pStyle w:val="KeinLeerraum"/>
        <w:numPr>
          <w:ilvl w:val="0"/>
          <w:numId w:val="24"/>
        </w:numPr>
        <w:rPr>
          <w:rFonts w:cstheme="minorHAnsi"/>
          <w:sz w:val="22"/>
          <w:szCs w:val="22"/>
        </w:rPr>
      </w:pPr>
      <w:r w:rsidRPr="00AE76C1">
        <w:rPr>
          <w:rFonts w:cstheme="minorHAnsi"/>
          <w:sz w:val="22"/>
          <w:szCs w:val="22"/>
        </w:rPr>
        <w:t>Sanierung der Heimgebäuden</w:t>
      </w:r>
    </w:p>
    <w:p w14:paraId="1788E996" w14:textId="4DEABF6C" w:rsidR="00F0204F" w:rsidRPr="00AE76C1" w:rsidRDefault="00F0204F">
      <w:pPr>
        <w:pStyle w:val="KeinLeerraum"/>
        <w:numPr>
          <w:ilvl w:val="0"/>
          <w:numId w:val="24"/>
        </w:numPr>
        <w:rPr>
          <w:rFonts w:cstheme="minorHAnsi"/>
          <w:sz w:val="22"/>
          <w:szCs w:val="22"/>
        </w:rPr>
      </w:pPr>
      <w:r w:rsidRPr="00AE76C1">
        <w:rPr>
          <w:rFonts w:cstheme="minorHAnsi"/>
          <w:sz w:val="22"/>
          <w:szCs w:val="22"/>
        </w:rPr>
        <w:t xml:space="preserve">Intensivierung der Betreuung, </w:t>
      </w:r>
      <w:r w:rsidR="00CB0B2E" w:rsidRPr="00AE76C1">
        <w:rPr>
          <w:rFonts w:cstheme="minorHAnsi"/>
          <w:sz w:val="22"/>
          <w:szCs w:val="22"/>
        </w:rPr>
        <w:t>Verkleinerung</w:t>
      </w:r>
      <w:r w:rsidRPr="00AE76C1">
        <w:rPr>
          <w:rFonts w:cstheme="minorHAnsi"/>
          <w:sz w:val="22"/>
          <w:szCs w:val="22"/>
        </w:rPr>
        <w:t xml:space="preserve"> der Gruppen- &amp; Heimgrössen</w:t>
      </w:r>
    </w:p>
    <w:p w14:paraId="364834FE" w14:textId="19B010E3" w:rsidR="00F0204F" w:rsidRPr="00AE76C1" w:rsidRDefault="00F0204F">
      <w:pPr>
        <w:pStyle w:val="KeinLeerraum"/>
        <w:numPr>
          <w:ilvl w:val="0"/>
          <w:numId w:val="24"/>
        </w:numPr>
        <w:rPr>
          <w:rFonts w:cstheme="minorHAnsi"/>
          <w:sz w:val="22"/>
          <w:szCs w:val="22"/>
        </w:rPr>
      </w:pPr>
      <w:r w:rsidRPr="00AE76C1">
        <w:rPr>
          <w:rFonts w:cstheme="minorHAnsi"/>
          <w:sz w:val="22"/>
          <w:szCs w:val="22"/>
        </w:rPr>
        <w:t>Gesetzesrevision</w:t>
      </w:r>
    </w:p>
    <w:p w14:paraId="1284949B" w14:textId="4E803B1D" w:rsidR="00F0204F" w:rsidRPr="00AE76C1" w:rsidRDefault="00F0204F">
      <w:pPr>
        <w:pStyle w:val="KeinLeerraum"/>
        <w:numPr>
          <w:ilvl w:val="0"/>
          <w:numId w:val="24"/>
        </w:numPr>
        <w:rPr>
          <w:rFonts w:cstheme="minorHAnsi"/>
          <w:sz w:val="22"/>
          <w:szCs w:val="22"/>
        </w:rPr>
      </w:pPr>
      <w:r w:rsidRPr="00AE76C1">
        <w:rPr>
          <w:rFonts w:cstheme="minorHAnsi"/>
          <w:sz w:val="22"/>
          <w:szCs w:val="22"/>
        </w:rPr>
        <w:t>Prof. Abklärung der Fremdplatzierung</w:t>
      </w:r>
    </w:p>
    <w:p w14:paraId="2868B7EE" w14:textId="31524445" w:rsidR="00F0204F" w:rsidRPr="00AE76C1" w:rsidRDefault="00F0204F">
      <w:pPr>
        <w:pStyle w:val="KeinLeerraum"/>
        <w:numPr>
          <w:ilvl w:val="0"/>
          <w:numId w:val="24"/>
        </w:numPr>
        <w:rPr>
          <w:rFonts w:cstheme="minorHAnsi"/>
          <w:sz w:val="22"/>
          <w:szCs w:val="22"/>
        </w:rPr>
      </w:pPr>
      <w:r w:rsidRPr="00AE76C1">
        <w:rPr>
          <w:rFonts w:cstheme="minorHAnsi"/>
          <w:sz w:val="22"/>
          <w:szCs w:val="22"/>
        </w:rPr>
        <w:t>Wandel des Erziehungsstils</w:t>
      </w:r>
    </w:p>
    <w:p w14:paraId="3C11D5FF" w14:textId="4A71FA2B" w:rsidR="00F0204F" w:rsidRPr="00AE76C1" w:rsidRDefault="00F0204F">
      <w:pPr>
        <w:pStyle w:val="KeinLeerraum"/>
        <w:numPr>
          <w:ilvl w:val="0"/>
          <w:numId w:val="24"/>
        </w:numPr>
        <w:rPr>
          <w:rFonts w:cstheme="minorHAnsi"/>
          <w:sz w:val="22"/>
          <w:szCs w:val="22"/>
        </w:rPr>
      </w:pPr>
      <w:r w:rsidRPr="00AE76C1">
        <w:rPr>
          <w:rFonts w:cstheme="minorHAnsi"/>
          <w:sz w:val="22"/>
          <w:szCs w:val="22"/>
        </w:rPr>
        <w:t>Züchtigungsverzicht</w:t>
      </w:r>
    </w:p>
    <w:p w14:paraId="11972747" w14:textId="33887271" w:rsidR="00F0204F" w:rsidRPr="00AE76C1" w:rsidRDefault="00F0204F">
      <w:pPr>
        <w:pStyle w:val="KeinLeerraum"/>
        <w:numPr>
          <w:ilvl w:val="0"/>
          <w:numId w:val="24"/>
        </w:numPr>
        <w:rPr>
          <w:rFonts w:cstheme="minorHAnsi"/>
          <w:sz w:val="22"/>
          <w:szCs w:val="22"/>
        </w:rPr>
      </w:pPr>
      <w:r w:rsidRPr="00AE76C1">
        <w:rPr>
          <w:rFonts w:cstheme="minorHAnsi"/>
          <w:sz w:val="22"/>
          <w:szCs w:val="22"/>
        </w:rPr>
        <w:t>Teilweise eher städtisch</w:t>
      </w:r>
    </w:p>
    <w:p w14:paraId="149B32F8" w14:textId="02525B7F" w:rsidR="00F0204F" w:rsidRPr="00AE76C1" w:rsidRDefault="00F0204F">
      <w:pPr>
        <w:pStyle w:val="KeinLeerraum"/>
        <w:numPr>
          <w:ilvl w:val="0"/>
          <w:numId w:val="24"/>
        </w:numPr>
        <w:rPr>
          <w:rFonts w:cstheme="minorHAnsi"/>
          <w:sz w:val="22"/>
          <w:szCs w:val="22"/>
        </w:rPr>
      </w:pPr>
      <w:r w:rsidRPr="00AE76C1">
        <w:rPr>
          <w:rFonts w:cstheme="minorHAnsi"/>
          <w:sz w:val="22"/>
          <w:szCs w:val="22"/>
        </w:rPr>
        <w:t>Selbstbestimmungsrecht zwischen Elternhaus und Selbstorganisation in Wohnkollektiven</w:t>
      </w:r>
    </w:p>
    <w:p w14:paraId="2C8CCF56" w14:textId="3970632C" w:rsidR="00F0204F" w:rsidRPr="00AE76C1" w:rsidRDefault="00F0204F">
      <w:pPr>
        <w:pStyle w:val="KeinLeerraum"/>
        <w:numPr>
          <w:ilvl w:val="0"/>
          <w:numId w:val="22"/>
        </w:numPr>
        <w:rPr>
          <w:rFonts w:cstheme="minorHAnsi"/>
          <w:sz w:val="22"/>
          <w:szCs w:val="22"/>
        </w:rPr>
      </w:pPr>
      <w:r w:rsidRPr="00AE76C1">
        <w:rPr>
          <w:rFonts w:cstheme="minorHAnsi"/>
          <w:sz w:val="22"/>
          <w:szCs w:val="22"/>
        </w:rPr>
        <w:t>Wie bewerten Sie diese Veränderung aus ihrer heutigen Sicht und aufgrund ihres Vorwissens zu Pestalozzi?</w:t>
      </w:r>
    </w:p>
    <w:p w14:paraId="7F1FCA7D" w14:textId="1E09009A" w:rsidR="00F0204F" w:rsidRPr="00AE76C1" w:rsidRDefault="00F0204F">
      <w:pPr>
        <w:pStyle w:val="KeinLeerraum"/>
        <w:numPr>
          <w:ilvl w:val="0"/>
          <w:numId w:val="25"/>
        </w:numPr>
        <w:rPr>
          <w:rFonts w:cstheme="minorHAnsi"/>
          <w:sz w:val="22"/>
          <w:szCs w:val="22"/>
        </w:rPr>
      </w:pPr>
      <w:r w:rsidRPr="00AE76C1">
        <w:rPr>
          <w:rFonts w:cstheme="minorHAnsi"/>
          <w:sz w:val="22"/>
          <w:szCs w:val="22"/>
        </w:rPr>
        <w:t>Partizipationsidee (Ansatz bei Pestalozzi) wurde weiter umgesetzt/ weiterentwickelt</w:t>
      </w:r>
    </w:p>
    <w:p w14:paraId="5A68E8EA" w14:textId="56A01F57" w:rsidR="00F0204F" w:rsidRPr="00AE76C1" w:rsidRDefault="00F0204F">
      <w:pPr>
        <w:pStyle w:val="KeinLeerraum"/>
        <w:numPr>
          <w:ilvl w:val="0"/>
          <w:numId w:val="25"/>
        </w:numPr>
        <w:rPr>
          <w:rFonts w:cstheme="minorHAnsi"/>
          <w:sz w:val="22"/>
          <w:szCs w:val="22"/>
        </w:rPr>
      </w:pPr>
      <w:r w:rsidRPr="00AE76C1">
        <w:rPr>
          <w:rFonts w:cstheme="minorHAnsi"/>
          <w:sz w:val="22"/>
          <w:szCs w:val="22"/>
        </w:rPr>
        <w:t>Allmähliche einsetzende Bedürfnisorientierung</w:t>
      </w:r>
    </w:p>
    <w:p w14:paraId="57DF2CF6" w14:textId="27CCC9D6" w:rsidR="00F0204F" w:rsidRPr="00AE76C1" w:rsidRDefault="00F0204F" w:rsidP="00F0204F">
      <w:pPr>
        <w:pStyle w:val="KeinLeerraum"/>
        <w:rPr>
          <w:rFonts w:cstheme="minorHAnsi"/>
          <w:sz w:val="22"/>
          <w:szCs w:val="22"/>
        </w:rPr>
      </w:pPr>
    </w:p>
    <w:p w14:paraId="7667E2DE" w14:textId="420308FD" w:rsidR="00F0204F" w:rsidRPr="00AE76C1" w:rsidRDefault="00F0204F" w:rsidP="00377B1C">
      <w:pPr>
        <w:pStyle w:val="berschrift2"/>
        <w:rPr>
          <w:rFonts w:asciiTheme="minorHAnsi" w:hAnsiTheme="minorHAnsi" w:cstheme="minorHAnsi"/>
          <w:sz w:val="22"/>
          <w:szCs w:val="22"/>
        </w:rPr>
      </w:pPr>
      <w:bookmarkStart w:id="65" w:name="_Toc122087979"/>
      <w:bookmarkStart w:id="66" w:name="_Toc124502815"/>
      <w:r w:rsidRPr="00AE76C1">
        <w:rPr>
          <w:rFonts w:asciiTheme="minorHAnsi" w:hAnsiTheme="minorHAnsi" w:cstheme="minorHAnsi"/>
          <w:sz w:val="22"/>
          <w:szCs w:val="22"/>
        </w:rPr>
        <w:t>Fachprofil Soziokulturelle Animation</w:t>
      </w:r>
      <w:bookmarkEnd w:id="65"/>
      <w:bookmarkEnd w:id="66"/>
    </w:p>
    <w:p w14:paraId="35F8993D" w14:textId="60887155" w:rsidR="00F0204F" w:rsidRPr="00AE76C1" w:rsidRDefault="00F0204F">
      <w:pPr>
        <w:pStyle w:val="KeinLeerraum"/>
        <w:numPr>
          <w:ilvl w:val="0"/>
          <w:numId w:val="27"/>
        </w:numPr>
        <w:rPr>
          <w:rFonts w:cstheme="minorHAnsi"/>
          <w:sz w:val="22"/>
          <w:szCs w:val="22"/>
        </w:rPr>
      </w:pPr>
      <w:r w:rsidRPr="00AE76C1">
        <w:rPr>
          <w:rFonts w:cstheme="minorHAnsi"/>
          <w:sz w:val="22"/>
          <w:szCs w:val="22"/>
        </w:rPr>
        <w:t>Gibt es sozialarbeiterische Beispiele in der ersten Hälfte des 20. Jh. In der Deutschschweiz, die Elemente der späteren Soziokulturellen Animation vorwegnahmen?</w:t>
      </w:r>
    </w:p>
    <w:p w14:paraId="2A24BCA9" w14:textId="4B48C7E5" w:rsidR="00F0204F" w:rsidRPr="00AE76C1" w:rsidRDefault="00F0204F">
      <w:pPr>
        <w:pStyle w:val="KeinLeerraum"/>
        <w:numPr>
          <w:ilvl w:val="0"/>
          <w:numId w:val="26"/>
        </w:numPr>
        <w:rPr>
          <w:rFonts w:cstheme="minorHAnsi"/>
          <w:sz w:val="22"/>
          <w:szCs w:val="22"/>
        </w:rPr>
      </w:pPr>
      <w:r w:rsidRPr="00AE76C1">
        <w:rPr>
          <w:rFonts w:cstheme="minorHAnsi"/>
          <w:sz w:val="22"/>
          <w:szCs w:val="22"/>
        </w:rPr>
        <w:t>Gibt sehr wenige (praktisch nichts)</w:t>
      </w:r>
    </w:p>
    <w:p w14:paraId="42297FD9" w14:textId="63259003" w:rsidR="00F0204F" w:rsidRPr="00AE76C1" w:rsidRDefault="00F0204F">
      <w:pPr>
        <w:pStyle w:val="KeinLeerraum"/>
        <w:numPr>
          <w:ilvl w:val="0"/>
          <w:numId w:val="26"/>
        </w:numPr>
        <w:rPr>
          <w:rFonts w:cstheme="minorHAnsi"/>
          <w:sz w:val="22"/>
          <w:szCs w:val="22"/>
        </w:rPr>
      </w:pPr>
      <w:r w:rsidRPr="00AE76C1">
        <w:rPr>
          <w:rFonts w:cstheme="minorHAnsi"/>
          <w:sz w:val="22"/>
          <w:szCs w:val="22"/>
        </w:rPr>
        <w:t>Settlement-Bewegung im Ausland, die ansatzweise in Schweiz versucht wurde zu rezipieren von Mentona Moser (Gutenstrasse)</w:t>
      </w:r>
    </w:p>
    <w:p w14:paraId="3312A0AD" w14:textId="5B69EF3A" w:rsidR="00F0204F" w:rsidRPr="00AE76C1" w:rsidRDefault="00F0204F" w:rsidP="00F0204F">
      <w:pPr>
        <w:pStyle w:val="KeinLeerraum"/>
        <w:ind w:left="1440"/>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Soziokulturelle Animation in der Schweiz dauerte sehr lange</w:t>
      </w:r>
    </w:p>
    <w:p w14:paraId="072AFB21" w14:textId="5674C5B2" w:rsidR="00F0204F" w:rsidRPr="00AE76C1" w:rsidRDefault="00F0204F">
      <w:pPr>
        <w:pStyle w:val="KeinLeerraum"/>
        <w:numPr>
          <w:ilvl w:val="0"/>
          <w:numId w:val="27"/>
        </w:numPr>
        <w:rPr>
          <w:rFonts w:cstheme="minorHAnsi"/>
          <w:sz w:val="22"/>
          <w:szCs w:val="22"/>
        </w:rPr>
      </w:pPr>
      <w:r w:rsidRPr="00AE76C1">
        <w:rPr>
          <w:rFonts w:cstheme="minorHAnsi"/>
          <w:sz w:val="22"/>
          <w:szCs w:val="22"/>
        </w:rPr>
        <w:t>Mit welchen gesellschaftlichen Entwicklungen in der Deutschschweiz könnte der Aufstieg der Soziokulturellen Animation in der zweiten Hälfte des 20. Jh. Zusammenhängen?</w:t>
      </w:r>
    </w:p>
    <w:p w14:paraId="1E144A44" w14:textId="73B5DB99" w:rsidR="00F0204F" w:rsidRPr="00AE76C1" w:rsidRDefault="00F0204F">
      <w:pPr>
        <w:pStyle w:val="KeinLeerraum"/>
        <w:numPr>
          <w:ilvl w:val="0"/>
          <w:numId w:val="28"/>
        </w:numPr>
        <w:rPr>
          <w:rFonts w:cstheme="minorHAnsi"/>
          <w:sz w:val="22"/>
          <w:szCs w:val="22"/>
        </w:rPr>
      </w:pPr>
      <w:r w:rsidRPr="00AE76C1">
        <w:rPr>
          <w:rFonts w:cstheme="minorHAnsi"/>
          <w:sz w:val="22"/>
          <w:szCs w:val="22"/>
        </w:rPr>
        <w:t>Arbeiterbewegung</w:t>
      </w:r>
    </w:p>
    <w:p w14:paraId="22B66CFB" w14:textId="57CDF9D4" w:rsidR="00F0204F" w:rsidRPr="00AE76C1" w:rsidRDefault="00F0204F">
      <w:pPr>
        <w:pStyle w:val="KeinLeerraum"/>
        <w:numPr>
          <w:ilvl w:val="0"/>
          <w:numId w:val="28"/>
        </w:numPr>
        <w:rPr>
          <w:rFonts w:cstheme="minorHAnsi"/>
          <w:sz w:val="22"/>
          <w:szCs w:val="22"/>
        </w:rPr>
      </w:pPr>
      <w:r w:rsidRPr="00AE76C1">
        <w:rPr>
          <w:rFonts w:cstheme="minorHAnsi"/>
          <w:sz w:val="22"/>
          <w:szCs w:val="22"/>
        </w:rPr>
        <w:t>Freizeitzentren (Pro Juventute involviert)</w:t>
      </w:r>
    </w:p>
    <w:p w14:paraId="13F60E50" w14:textId="05509E0D" w:rsidR="00F0204F" w:rsidRPr="00AE76C1" w:rsidRDefault="00F0204F">
      <w:pPr>
        <w:pStyle w:val="KeinLeerraum"/>
        <w:numPr>
          <w:ilvl w:val="0"/>
          <w:numId w:val="28"/>
        </w:numPr>
        <w:rPr>
          <w:rFonts w:cstheme="minorHAnsi"/>
          <w:sz w:val="22"/>
          <w:szCs w:val="22"/>
        </w:rPr>
      </w:pPr>
      <w:r w:rsidRPr="00AE76C1">
        <w:rPr>
          <w:rFonts w:cstheme="minorHAnsi"/>
          <w:sz w:val="22"/>
          <w:szCs w:val="22"/>
        </w:rPr>
        <w:t>Gemeinwesenarbeit</w:t>
      </w:r>
    </w:p>
    <w:p w14:paraId="00CC1319" w14:textId="4DAF70BF" w:rsidR="00F0204F" w:rsidRPr="00AE76C1" w:rsidRDefault="00F0204F">
      <w:pPr>
        <w:pStyle w:val="KeinLeerraum"/>
        <w:numPr>
          <w:ilvl w:val="0"/>
          <w:numId w:val="28"/>
        </w:numPr>
        <w:rPr>
          <w:rFonts w:cstheme="minorHAnsi"/>
          <w:sz w:val="22"/>
          <w:szCs w:val="22"/>
        </w:rPr>
      </w:pPr>
      <w:r w:rsidRPr="00AE76C1">
        <w:rPr>
          <w:rFonts w:cstheme="minorHAnsi"/>
          <w:sz w:val="22"/>
          <w:szCs w:val="22"/>
        </w:rPr>
        <w:t>«frei werden» von kapazitäten, da Armut nicht mehr so virulent war</w:t>
      </w:r>
    </w:p>
    <w:p w14:paraId="5E8530A4" w14:textId="6FC127FA" w:rsidR="00F0204F" w:rsidRDefault="00F0204F">
      <w:pPr>
        <w:pStyle w:val="KeinLeerraum"/>
        <w:numPr>
          <w:ilvl w:val="0"/>
          <w:numId w:val="28"/>
        </w:numPr>
        <w:rPr>
          <w:rFonts w:cstheme="minorHAnsi"/>
          <w:sz w:val="22"/>
          <w:szCs w:val="22"/>
        </w:rPr>
      </w:pPr>
      <w:r w:rsidRPr="00AE76C1">
        <w:rPr>
          <w:rFonts w:cstheme="minorHAnsi"/>
          <w:sz w:val="22"/>
          <w:szCs w:val="22"/>
        </w:rPr>
        <w:t>Durch veränderte Konsum/ Partizipationsmöglichkeit entstand Freizeit</w:t>
      </w:r>
    </w:p>
    <w:p w14:paraId="602797AE" w14:textId="296343AE" w:rsidR="00486617" w:rsidRPr="00AE76C1" w:rsidRDefault="00486617">
      <w:pPr>
        <w:pStyle w:val="KeinLeerraum"/>
        <w:numPr>
          <w:ilvl w:val="0"/>
          <w:numId w:val="28"/>
        </w:numPr>
        <w:rPr>
          <w:rFonts w:cstheme="minorHAnsi"/>
          <w:sz w:val="22"/>
          <w:szCs w:val="22"/>
        </w:rPr>
      </w:pPr>
      <w:r>
        <w:rPr>
          <w:rFonts w:cstheme="minorHAnsi"/>
          <w:sz w:val="22"/>
          <w:szCs w:val="22"/>
        </w:rPr>
        <w:t>Fordistisch</w:t>
      </w:r>
    </w:p>
    <w:p w14:paraId="6CE6EE6A" w14:textId="5ADE9136" w:rsidR="00F0204F" w:rsidRPr="00AE76C1" w:rsidRDefault="00F0204F">
      <w:pPr>
        <w:pStyle w:val="KeinLeerraum"/>
        <w:numPr>
          <w:ilvl w:val="0"/>
          <w:numId w:val="27"/>
        </w:numPr>
        <w:rPr>
          <w:rFonts w:cstheme="minorHAnsi"/>
          <w:sz w:val="22"/>
          <w:szCs w:val="22"/>
        </w:rPr>
      </w:pPr>
      <w:r w:rsidRPr="00AE76C1">
        <w:rPr>
          <w:rFonts w:cstheme="minorHAnsi"/>
          <w:sz w:val="22"/>
          <w:szCs w:val="22"/>
        </w:rPr>
        <w:t>Wie ordnen Sie die Bedeutung der Soziokulturellen Animation neben Sozialer Arbeit und Sozialpädagogik ein? Was charakterisiert die Soziokulturelle Animation im Unterschied zu den anderen beiden Arbeitsfeldern und Fachprofile?</w:t>
      </w:r>
    </w:p>
    <w:p w14:paraId="27759BFC" w14:textId="42D29984" w:rsidR="00F0204F" w:rsidRPr="00AE76C1" w:rsidRDefault="00EE1B4C">
      <w:pPr>
        <w:pStyle w:val="KeinLeerraum"/>
        <w:numPr>
          <w:ilvl w:val="0"/>
          <w:numId w:val="29"/>
        </w:numPr>
        <w:rPr>
          <w:rFonts w:cstheme="minorHAnsi"/>
          <w:sz w:val="22"/>
          <w:szCs w:val="22"/>
        </w:rPr>
      </w:pPr>
      <w:r w:rsidRPr="00AE76C1">
        <w:rPr>
          <w:rFonts w:cstheme="minorHAnsi"/>
          <w:sz w:val="22"/>
          <w:szCs w:val="22"/>
        </w:rPr>
        <w:t>Grosser Unterschied der soziokulturellen Animation ist die Freiwilligkeit der AD</w:t>
      </w:r>
    </w:p>
    <w:p w14:paraId="245846C1" w14:textId="5B008567" w:rsidR="00EE1B4C" w:rsidRPr="00AE76C1" w:rsidRDefault="00EE1B4C">
      <w:pPr>
        <w:pStyle w:val="KeinLeerraum"/>
        <w:numPr>
          <w:ilvl w:val="0"/>
          <w:numId w:val="29"/>
        </w:numPr>
        <w:rPr>
          <w:rFonts w:cstheme="minorHAnsi"/>
          <w:sz w:val="22"/>
          <w:szCs w:val="22"/>
        </w:rPr>
      </w:pPr>
      <w:r w:rsidRPr="00AE76C1">
        <w:rPr>
          <w:rFonts w:cstheme="minorHAnsi"/>
          <w:sz w:val="22"/>
          <w:szCs w:val="22"/>
        </w:rPr>
        <w:t>Räumliche Freiwilligkeit</w:t>
      </w:r>
      <w:r w:rsidRPr="00AE76C1">
        <w:rPr>
          <w:rFonts w:cstheme="minorHAnsi"/>
          <w:sz w:val="22"/>
          <w:szCs w:val="22"/>
        </w:rPr>
        <w:sym w:font="Wingdings" w:char="F0E0"/>
      </w:r>
      <w:r w:rsidRPr="00AE76C1">
        <w:rPr>
          <w:rFonts w:cstheme="minorHAnsi"/>
          <w:sz w:val="22"/>
          <w:szCs w:val="22"/>
        </w:rPr>
        <w:t xml:space="preserve"> die die etw. wollen, kommen zu einem hin</w:t>
      </w:r>
    </w:p>
    <w:p w14:paraId="3E0A9E87" w14:textId="31763831" w:rsidR="00EE1B4C" w:rsidRPr="00AE76C1" w:rsidRDefault="00EE1B4C">
      <w:pPr>
        <w:pStyle w:val="KeinLeerraum"/>
        <w:numPr>
          <w:ilvl w:val="0"/>
          <w:numId w:val="29"/>
        </w:numPr>
        <w:rPr>
          <w:rFonts w:cstheme="minorHAnsi"/>
          <w:sz w:val="22"/>
          <w:szCs w:val="22"/>
        </w:rPr>
      </w:pPr>
      <w:r w:rsidRPr="00AE76C1">
        <w:rPr>
          <w:rFonts w:cstheme="minorHAnsi"/>
          <w:sz w:val="22"/>
          <w:szCs w:val="22"/>
        </w:rPr>
        <w:t>Selbstorganisation</w:t>
      </w:r>
    </w:p>
    <w:p w14:paraId="1F5676D6" w14:textId="5D718D0C" w:rsidR="00EE1B4C" w:rsidRPr="00AE76C1" w:rsidRDefault="00EE1B4C">
      <w:pPr>
        <w:pStyle w:val="KeinLeerraum"/>
        <w:numPr>
          <w:ilvl w:val="0"/>
          <w:numId w:val="29"/>
        </w:numPr>
        <w:rPr>
          <w:rFonts w:cstheme="minorHAnsi"/>
          <w:sz w:val="22"/>
          <w:szCs w:val="22"/>
        </w:rPr>
      </w:pPr>
      <w:r w:rsidRPr="00AE76C1">
        <w:rPr>
          <w:rFonts w:cstheme="minorHAnsi"/>
          <w:sz w:val="22"/>
          <w:szCs w:val="22"/>
        </w:rPr>
        <w:t>Prävention kann entstehende Aufgaben frühzeitig abfedern</w:t>
      </w:r>
    </w:p>
    <w:p w14:paraId="683CF79F" w14:textId="6944249B" w:rsidR="00EE1B4C" w:rsidRPr="00AE76C1" w:rsidRDefault="00EE1B4C">
      <w:pPr>
        <w:pStyle w:val="KeinLeerraum"/>
        <w:numPr>
          <w:ilvl w:val="0"/>
          <w:numId w:val="29"/>
        </w:numPr>
        <w:rPr>
          <w:rFonts w:cstheme="minorHAnsi"/>
          <w:sz w:val="22"/>
          <w:szCs w:val="22"/>
        </w:rPr>
      </w:pPr>
      <w:r w:rsidRPr="00AE76C1">
        <w:rPr>
          <w:rFonts w:cstheme="minorHAnsi"/>
          <w:sz w:val="22"/>
          <w:szCs w:val="22"/>
        </w:rPr>
        <w:t>Quartierbezug (SA, die in die Quartiere geht und nicht AD aufs Amt «zitiert».</w:t>
      </w:r>
      <w:r w:rsidR="0049224A">
        <w:rPr>
          <w:rFonts w:cstheme="minorHAnsi"/>
          <w:sz w:val="22"/>
          <w:szCs w:val="22"/>
        </w:rPr>
        <w:t>)</w:t>
      </w:r>
      <w:r w:rsidRPr="00AE76C1">
        <w:rPr>
          <w:rFonts w:cstheme="minorHAnsi"/>
          <w:sz w:val="22"/>
          <w:szCs w:val="22"/>
        </w:rPr>
        <w:t xml:space="preserve"> </w:t>
      </w:r>
    </w:p>
    <w:p w14:paraId="538652D6" w14:textId="6324BA26" w:rsidR="00FB3480" w:rsidRPr="00AE76C1" w:rsidRDefault="00FB3480" w:rsidP="00FB3480">
      <w:pPr>
        <w:pStyle w:val="KeinLeerraum"/>
        <w:rPr>
          <w:rFonts w:cstheme="minorHAnsi"/>
          <w:sz w:val="22"/>
          <w:szCs w:val="22"/>
        </w:rPr>
      </w:pPr>
    </w:p>
    <w:p w14:paraId="13063EEA" w14:textId="2DC53DE1" w:rsidR="00FB3480" w:rsidRPr="00E922A2" w:rsidRDefault="00FB3480" w:rsidP="00377B1C">
      <w:pPr>
        <w:pStyle w:val="berschrift1"/>
        <w:rPr>
          <w:rFonts w:asciiTheme="minorHAnsi" w:hAnsiTheme="minorHAnsi" w:cstheme="minorHAnsi"/>
          <w:sz w:val="28"/>
          <w:szCs w:val="28"/>
        </w:rPr>
      </w:pPr>
      <w:bookmarkStart w:id="67" w:name="_Toc122087980"/>
      <w:bookmarkStart w:id="68" w:name="_Toc124502816"/>
      <w:r w:rsidRPr="00E922A2">
        <w:rPr>
          <w:rFonts w:asciiTheme="minorHAnsi" w:hAnsiTheme="minorHAnsi" w:cstheme="minorHAnsi"/>
          <w:sz w:val="28"/>
          <w:szCs w:val="28"/>
        </w:rPr>
        <w:t>Geschichte der Kindheit nach Philipp Ariès</w:t>
      </w:r>
      <w:bookmarkEnd w:id="67"/>
      <w:bookmarkEnd w:id="68"/>
    </w:p>
    <w:p w14:paraId="0474020C" w14:textId="15C7F16F" w:rsidR="00FB3480" w:rsidRPr="00AE76C1" w:rsidRDefault="00FB3480" w:rsidP="00377B1C">
      <w:pPr>
        <w:pStyle w:val="berschrift2"/>
        <w:rPr>
          <w:rFonts w:asciiTheme="minorHAnsi" w:hAnsiTheme="minorHAnsi" w:cstheme="minorHAnsi"/>
          <w:sz w:val="22"/>
          <w:szCs w:val="22"/>
        </w:rPr>
      </w:pPr>
      <w:bookmarkStart w:id="69" w:name="_Toc122087981"/>
      <w:bookmarkStart w:id="70" w:name="_Toc124502817"/>
      <w:r w:rsidRPr="00AE76C1">
        <w:rPr>
          <w:rFonts w:asciiTheme="minorHAnsi" w:hAnsiTheme="minorHAnsi" w:cstheme="minorHAnsi"/>
          <w:sz w:val="22"/>
          <w:szCs w:val="22"/>
        </w:rPr>
        <w:t>Philipp Ariès (1914-1984)</w:t>
      </w:r>
      <w:bookmarkEnd w:id="69"/>
      <w:bookmarkEnd w:id="70"/>
    </w:p>
    <w:p w14:paraId="31CAE02B" w14:textId="6321C2C2" w:rsidR="00FB3480" w:rsidRPr="00AE76C1" w:rsidRDefault="00FB3480">
      <w:pPr>
        <w:pStyle w:val="KeinLeerraum"/>
        <w:numPr>
          <w:ilvl w:val="0"/>
          <w:numId w:val="30"/>
        </w:numPr>
        <w:rPr>
          <w:rFonts w:cstheme="minorHAnsi"/>
          <w:sz w:val="22"/>
          <w:szCs w:val="22"/>
        </w:rPr>
      </w:pPr>
      <w:r w:rsidRPr="00AE76C1">
        <w:rPr>
          <w:rFonts w:cstheme="minorHAnsi"/>
          <w:sz w:val="22"/>
          <w:szCs w:val="22"/>
        </w:rPr>
        <w:t>Französischer Historiker</w:t>
      </w:r>
    </w:p>
    <w:p w14:paraId="21396784" w14:textId="70B105FF" w:rsidR="00FB3480" w:rsidRPr="00AE76C1" w:rsidRDefault="00FB3480">
      <w:pPr>
        <w:pStyle w:val="KeinLeerraum"/>
        <w:numPr>
          <w:ilvl w:val="0"/>
          <w:numId w:val="30"/>
        </w:numPr>
        <w:rPr>
          <w:rFonts w:cstheme="minorHAnsi"/>
          <w:sz w:val="22"/>
          <w:szCs w:val="22"/>
        </w:rPr>
      </w:pPr>
      <w:r w:rsidRPr="00AE76C1">
        <w:rPr>
          <w:rFonts w:cstheme="minorHAnsi"/>
          <w:sz w:val="22"/>
          <w:szCs w:val="22"/>
        </w:rPr>
        <w:t>Bekannt durch seine «Geschichte der Kindheit»</w:t>
      </w:r>
    </w:p>
    <w:p w14:paraId="523FEB71" w14:textId="793825CA" w:rsidR="00FB3480" w:rsidRPr="00AE76C1" w:rsidRDefault="00FB3480" w:rsidP="00FB3480">
      <w:pPr>
        <w:pStyle w:val="KeinLeerraum"/>
        <w:rPr>
          <w:rFonts w:cstheme="minorHAnsi"/>
          <w:sz w:val="22"/>
          <w:szCs w:val="22"/>
        </w:rPr>
      </w:pPr>
    </w:p>
    <w:p w14:paraId="7A0EAB1E" w14:textId="0B5BEABB" w:rsidR="00FB3480" w:rsidRPr="00AE76C1" w:rsidRDefault="00FB3480" w:rsidP="00377B1C">
      <w:pPr>
        <w:pStyle w:val="berschrift2"/>
        <w:rPr>
          <w:rFonts w:asciiTheme="minorHAnsi" w:hAnsiTheme="minorHAnsi" w:cstheme="minorHAnsi"/>
          <w:sz w:val="22"/>
          <w:szCs w:val="22"/>
        </w:rPr>
      </w:pPr>
      <w:bookmarkStart w:id="71" w:name="_Toc122087982"/>
      <w:bookmarkStart w:id="72" w:name="_Toc124502818"/>
      <w:r w:rsidRPr="00AE76C1">
        <w:rPr>
          <w:rFonts w:asciiTheme="minorHAnsi" w:hAnsiTheme="minorHAnsi" w:cstheme="minorHAnsi"/>
          <w:sz w:val="22"/>
          <w:szCs w:val="22"/>
        </w:rPr>
        <w:t>Kindheit im Mittelalter «Ganzes Haus»</w:t>
      </w:r>
      <w:bookmarkEnd w:id="71"/>
      <w:bookmarkEnd w:id="72"/>
    </w:p>
    <w:p w14:paraId="22908C3A"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Kinder leben mit den Erwachsenen zusammen, es gibt keine Trennung zwischen Kindern und Erwachsenen </w:t>
      </w:r>
    </w:p>
    <w:p w14:paraId="6EFA66F0"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große, intensive Gemeinschaft der Menschen, gemeinsames Arbeiten, Feiern, Leben </w:t>
      </w:r>
    </w:p>
    <w:p w14:paraId="2D2CA16A"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nach Entwöhnung im Erwachsenenleben integriert </w:t>
      </w:r>
    </w:p>
    <w:p w14:paraId="77B3FDD3"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Kind war früher „frei“ :  persönliche Entwicklung, Erwachsenenrechte im Sinne von Freiheit der Erwachsenen, nahm am Erwachsenenleben teil, nicht selbstbestimmt aber gleichberechtigt </w:t>
      </w:r>
    </w:p>
    <w:p w14:paraId="5868162D"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Kinder lebten Sexualität auf selbstverständliche Weise </w:t>
      </w:r>
    </w:p>
    <w:p w14:paraId="1FC1738B"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keine Einsamkeit/Isolierung, keine Intimität, keinen </w:t>
      </w:r>
    </w:p>
    <w:p w14:paraId="64249DD0" w14:textId="77777777"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Abgrenzungsraum und kein Bedürfnis danach </w:t>
      </w:r>
    </w:p>
    <w:p w14:paraId="37226462" w14:textId="4FEDF5EE" w:rsidR="00FB3480" w:rsidRPr="00AE76C1" w:rsidRDefault="00FB3480">
      <w:pPr>
        <w:pStyle w:val="KeinLeerraum"/>
        <w:numPr>
          <w:ilvl w:val="0"/>
          <w:numId w:val="31"/>
        </w:numPr>
        <w:rPr>
          <w:rFonts w:cstheme="minorHAnsi"/>
          <w:color w:val="82B716"/>
          <w:sz w:val="22"/>
          <w:szCs w:val="22"/>
        </w:rPr>
      </w:pPr>
      <w:r w:rsidRPr="00AE76C1">
        <w:rPr>
          <w:rFonts w:cstheme="minorHAnsi"/>
          <w:sz w:val="22"/>
          <w:szCs w:val="22"/>
        </w:rPr>
        <w:t xml:space="preserve">Kinder bekommen/ haben sorgte für den Fortbestand des Lebens, Besitztümer vererben, etc. ABER: Kinder spielten keine Rolle für das Gefühlsleben </w:t>
      </w:r>
    </w:p>
    <w:p w14:paraId="77009841" w14:textId="1CC5B9A1" w:rsidR="00FB3480" w:rsidRPr="00AE76C1" w:rsidRDefault="00FB3480" w:rsidP="00FB3480">
      <w:pPr>
        <w:pStyle w:val="KeinLeerraum"/>
        <w:ind w:left="720"/>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Versorgungsgemeinschaft</w:t>
      </w:r>
    </w:p>
    <w:p w14:paraId="480A262B" w14:textId="48671377" w:rsidR="00FB3480" w:rsidRPr="00AE76C1" w:rsidRDefault="00FB3480" w:rsidP="00FB3480">
      <w:pPr>
        <w:pStyle w:val="KeinLeerraum"/>
        <w:rPr>
          <w:rFonts w:cstheme="minorHAnsi"/>
          <w:color w:val="82B716"/>
          <w:sz w:val="22"/>
          <w:szCs w:val="22"/>
        </w:rPr>
      </w:pPr>
    </w:p>
    <w:p w14:paraId="5C5F1BBF" w14:textId="69CA6827" w:rsidR="00FB3480" w:rsidRPr="00AE76C1" w:rsidRDefault="00FB3480" w:rsidP="00FB3480">
      <w:pPr>
        <w:pStyle w:val="KeinLeerraum"/>
        <w:rPr>
          <w:rFonts w:cstheme="minorHAnsi"/>
          <w:sz w:val="22"/>
          <w:szCs w:val="22"/>
        </w:rPr>
      </w:pPr>
      <w:r w:rsidRPr="00AE76C1">
        <w:rPr>
          <w:rFonts w:cstheme="minorHAnsi"/>
          <w:sz w:val="22"/>
          <w:szCs w:val="22"/>
        </w:rPr>
        <w:t xml:space="preserve">«Kinder waren nicht in erster Linie gewollt oder ungewollt, sondern unvermeidbar – es mussten zunächst viele sein, in einer Zeit, in der nur jedes zweite Kind das 8. Lebensjahr erreichte, [...] Wo die Kindersterblichkeit so hoch war, wäre eine tiefere Bindung zu jedem seiner Kinder einzugehen ein Anlass zu schierem Wahnsinn gewesen» </w:t>
      </w:r>
    </w:p>
    <w:p w14:paraId="150A9E33" w14:textId="5363D1EF" w:rsidR="00FB3480" w:rsidRPr="00AE76C1" w:rsidRDefault="00FB3480" w:rsidP="00FB3480">
      <w:pPr>
        <w:pStyle w:val="KeinLeerraum"/>
        <w:rPr>
          <w:rFonts w:cstheme="minorHAnsi"/>
          <w:sz w:val="22"/>
          <w:szCs w:val="22"/>
        </w:rPr>
      </w:pPr>
    </w:p>
    <w:p w14:paraId="2169424B" w14:textId="7A07CE88" w:rsidR="00FB3480" w:rsidRPr="00AE76C1" w:rsidRDefault="00FB3480" w:rsidP="00FB3480">
      <w:pPr>
        <w:pStyle w:val="KeinLeerraum"/>
        <w:rPr>
          <w:rFonts w:cstheme="minorHAnsi"/>
          <w:sz w:val="22"/>
          <w:szCs w:val="22"/>
        </w:rPr>
      </w:pPr>
      <w:r w:rsidRPr="00AE76C1">
        <w:rPr>
          <w:rFonts w:cstheme="minorHAnsi"/>
          <w:sz w:val="22"/>
          <w:szCs w:val="22"/>
        </w:rPr>
        <w:t xml:space="preserve">vom Kind und mehr noch vom Heranwachsenden nur schwach entwickelte Vorstellungen [...] das Kind wurde also, kaum dass es sich physisch zurecht finden konnte, übergangslos zu den Erwachsenen gezählt, es teilte ihre Arbeit und ihre Spiele [...] Die Weitergabe der Werte und der Kenntnisse und, allgemeiner gesprochen, die Sozialisation des Kindes wurden also von der Familie weder gewährleistet noch durch sie kontrolliert. Das Kind entfernte sich schnell von seinen Eltern, und man kann sagen, dass die Erziehung dank des Zusammenlebens von Kind bzw. Jugendlichen und Erwachsenen jahrhundertelang auf dem Lehrverhältnis beruhte. Es lernte die Dinge, </w:t>
      </w:r>
    </w:p>
    <w:p w14:paraId="2F3BE4D2" w14:textId="78A7915B" w:rsidR="00FB3480" w:rsidRPr="00AE76C1" w:rsidRDefault="00FB3480" w:rsidP="0065636A">
      <w:pPr>
        <w:pStyle w:val="KeinLeerraum"/>
        <w:rPr>
          <w:rFonts w:cstheme="minorHAnsi"/>
          <w:sz w:val="22"/>
          <w:szCs w:val="22"/>
          <w:u w:val="single"/>
        </w:rPr>
      </w:pPr>
      <w:r w:rsidRPr="00AE76C1">
        <w:rPr>
          <w:rFonts w:cstheme="minorHAnsi"/>
          <w:sz w:val="22"/>
          <w:szCs w:val="22"/>
        </w:rPr>
        <w:t xml:space="preserve">die es wissen musste, indem es den Erwachsenen bei ihrer Verrichtung half.» </w:t>
      </w:r>
    </w:p>
    <w:p w14:paraId="4F805009" w14:textId="088B4C67" w:rsidR="0065636A" w:rsidRPr="00AE76C1" w:rsidRDefault="0065636A" w:rsidP="0065636A">
      <w:pPr>
        <w:pStyle w:val="KeinLeerraum"/>
        <w:rPr>
          <w:rFonts w:cstheme="minorHAnsi"/>
          <w:sz w:val="22"/>
          <w:szCs w:val="22"/>
          <w:u w:val="single"/>
        </w:rPr>
      </w:pPr>
    </w:p>
    <w:p w14:paraId="62FECACE" w14:textId="4076C0F7" w:rsidR="0065636A" w:rsidRPr="00AE76C1" w:rsidRDefault="0065636A" w:rsidP="00377B1C">
      <w:pPr>
        <w:pStyle w:val="berschrift2"/>
        <w:rPr>
          <w:rFonts w:asciiTheme="minorHAnsi" w:hAnsiTheme="minorHAnsi" w:cstheme="minorHAnsi"/>
          <w:sz w:val="22"/>
          <w:szCs w:val="22"/>
        </w:rPr>
      </w:pPr>
      <w:bookmarkStart w:id="73" w:name="_Toc122087983"/>
      <w:bookmarkStart w:id="74" w:name="_Toc124502819"/>
      <w:r w:rsidRPr="00AE76C1">
        <w:rPr>
          <w:rFonts w:asciiTheme="minorHAnsi" w:hAnsiTheme="minorHAnsi" w:cstheme="minorHAnsi"/>
          <w:sz w:val="22"/>
          <w:szCs w:val="22"/>
        </w:rPr>
        <w:t>Die «Entdeckung der Kindheit»</w:t>
      </w:r>
      <w:bookmarkEnd w:id="73"/>
      <w:bookmarkEnd w:id="74"/>
    </w:p>
    <w:p w14:paraId="1E10C56C" w14:textId="3EE9AC27" w:rsidR="0065636A" w:rsidRPr="00AE76C1" w:rsidRDefault="0065636A">
      <w:pPr>
        <w:pStyle w:val="KeinLeerraum"/>
        <w:numPr>
          <w:ilvl w:val="0"/>
          <w:numId w:val="32"/>
        </w:numPr>
        <w:rPr>
          <w:rFonts w:cstheme="minorHAnsi"/>
          <w:sz w:val="22"/>
          <w:szCs w:val="22"/>
        </w:rPr>
      </w:pPr>
      <w:r w:rsidRPr="00AE76C1">
        <w:rPr>
          <w:rFonts w:cstheme="minorHAnsi"/>
          <w:sz w:val="22"/>
          <w:szCs w:val="22"/>
        </w:rPr>
        <w:t>16. – 18. Jahrhundert</w:t>
      </w:r>
    </w:p>
    <w:p w14:paraId="257E3C65" w14:textId="3A1BDF5E" w:rsidR="0065636A" w:rsidRPr="00AE76C1" w:rsidRDefault="0065636A">
      <w:pPr>
        <w:pStyle w:val="KeinLeerraum"/>
        <w:numPr>
          <w:ilvl w:val="0"/>
          <w:numId w:val="32"/>
        </w:numPr>
        <w:rPr>
          <w:rFonts w:cstheme="minorHAnsi"/>
          <w:sz w:val="22"/>
          <w:szCs w:val="22"/>
        </w:rPr>
      </w:pPr>
      <w:r w:rsidRPr="00AE76C1">
        <w:rPr>
          <w:rFonts w:cstheme="minorHAnsi"/>
          <w:sz w:val="22"/>
          <w:szCs w:val="22"/>
        </w:rPr>
        <w:t>Spiegelt sich wider in Malerei- Plötzlich werden Kinder als Kinder und nicht als kleine Erwachsene gemalt</w:t>
      </w:r>
    </w:p>
    <w:p w14:paraId="5A54EA72" w14:textId="4986C0B7" w:rsidR="0065636A" w:rsidRPr="00AE76C1" w:rsidRDefault="0065636A">
      <w:pPr>
        <w:pStyle w:val="KeinLeerraum"/>
        <w:numPr>
          <w:ilvl w:val="0"/>
          <w:numId w:val="32"/>
        </w:numPr>
        <w:rPr>
          <w:rFonts w:cstheme="minorHAnsi"/>
          <w:sz w:val="22"/>
          <w:szCs w:val="22"/>
        </w:rPr>
      </w:pPr>
      <w:r w:rsidRPr="00AE76C1">
        <w:rPr>
          <w:rFonts w:cstheme="minorHAnsi"/>
          <w:sz w:val="22"/>
          <w:szCs w:val="22"/>
        </w:rPr>
        <w:t>Wissenschaft und Philosophie</w:t>
      </w:r>
      <w:r w:rsidR="009B665E" w:rsidRPr="009B665E">
        <w:rPr>
          <w:rFonts w:cstheme="minorHAnsi"/>
          <w:sz w:val="22"/>
          <w:szCs w:val="22"/>
        </w:rPr>
        <w:sym w:font="Wingdings" w:char="F0E0"/>
      </w:r>
      <w:r w:rsidRPr="00AE76C1">
        <w:rPr>
          <w:rFonts w:cstheme="minorHAnsi"/>
          <w:sz w:val="22"/>
          <w:szCs w:val="22"/>
        </w:rPr>
        <w:t xml:space="preserve"> </w:t>
      </w:r>
      <w:r w:rsidR="009B665E" w:rsidRPr="00AE76C1">
        <w:rPr>
          <w:rFonts w:cstheme="minorHAnsi"/>
          <w:sz w:val="22"/>
          <w:szCs w:val="22"/>
        </w:rPr>
        <w:t>interessiert</w:t>
      </w:r>
      <w:r w:rsidRPr="00AE76C1">
        <w:rPr>
          <w:rFonts w:cstheme="minorHAnsi"/>
          <w:sz w:val="22"/>
          <w:szCs w:val="22"/>
        </w:rPr>
        <w:t xml:space="preserve"> sich plötzlich für Kinder, Erziehung, Entwicklung, Architektur und «Konsum»- in Bürgerlichen Kreisen kommen Kinderzimmer und Spielzeuge in Mode</w:t>
      </w:r>
    </w:p>
    <w:p w14:paraId="66C2720E" w14:textId="31C6D199" w:rsidR="0065636A" w:rsidRPr="00AE76C1" w:rsidRDefault="0065636A">
      <w:pPr>
        <w:pStyle w:val="KeinLeerraum"/>
        <w:numPr>
          <w:ilvl w:val="0"/>
          <w:numId w:val="32"/>
        </w:numPr>
        <w:rPr>
          <w:rFonts w:cstheme="minorHAnsi"/>
          <w:sz w:val="22"/>
          <w:szCs w:val="22"/>
        </w:rPr>
      </w:pPr>
      <w:r w:rsidRPr="00AE76C1">
        <w:rPr>
          <w:rFonts w:cstheme="minorHAnsi"/>
          <w:sz w:val="22"/>
          <w:szCs w:val="22"/>
        </w:rPr>
        <w:t>Ab da: Entwicklung zum negativen (Ariès)</w:t>
      </w:r>
    </w:p>
    <w:p w14:paraId="3363B552" w14:textId="060B22D7" w:rsidR="0065636A" w:rsidRPr="00AE76C1" w:rsidRDefault="0065636A" w:rsidP="0065636A">
      <w:pPr>
        <w:pStyle w:val="KeinLeerraum"/>
        <w:ind w:left="720"/>
        <w:rPr>
          <w:rFonts w:cstheme="minorHAnsi"/>
          <w:sz w:val="22"/>
          <w:szCs w:val="22"/>
        </w:rPr>
      </w:pPr>
      <w:r w:rsidRPr="00AE76C1">
        <w:rPr>
          <w:rFonts w:cstheme="minorHAnsi"/>
          <w:sz w:val="22"/>
          <w:szCs w:val="22"/>
        </w:rPr>
        <w:t>«Man hat das Kind, seinen Körper, seine Verhaltensweisen, sein unverständliches Geplapper entdeckt.»</w:t>
      </w:r>
    </w:p>
    <w:p w14:paraId="4DB60BCE" w14:textId="5BEFBFEA" w:rsidR="0065636A" w:rsidRPr="00AE76C1" w:rsidRDefault="0065636A" w:rsidP="0065636A">
      <w:pPr>
        <w:pStyle w:val="KeinLeerraum"/>
        <w:rPr>
          <w:rFonts w:cstheme="minorHAnsi"/>
          <w:sz w:val="22"/>
          <w:szCs w:val="22"/>
        </w:rPr>
      </w:pPr>
    </w:p>
    <w:p w14:paraId="17A26B4C" w14:textId="52903EB5" w:rsidR="0065636A" w:rsidRPr="00AE76C1" w:rsidRDefault="0065636A" w:rsidP="0065636A">
      <w:pPr>
        <w:pStyle w:val="KeinLeerraum"/>
        <w:rPr>
          <w:rFonts w:cstheme="minorHAnsi"/>
          <w:sz w:val="22"/>
          <w:szCs w:val="22"/>
        </w:rPr>
      </w:pPr>
      <w:r w:rsidRPr="00AE76C1">
        <w:rPr>
          <w:rFonts w:cstheme="minorHAnsi"/>
          <w:sz w:val="22"/>
          <w:szCs w:val="22"/>
        </w:rPr>
        <w:t xml:space="preserve">Kindersterblichkeit noch stets sehr hoch, demografische Verhältnisse haben sich nicht geändert. </w:t>
      </w:r>
    </w:p>
    <w:p w14:paraId="273751AA" w14:textId="3107E587" w:rsidR="0065636A" w:rsidRPr="00AE76C1" w:rsidRDefault="0065636A" w:rsidP="0065636A">
      <w:pPr>
        <w:pStyle w:val="KeinLeerraum"/>
        <w:rPr>
          <w:rFonts w:cstheme="minorHAnsi"/>
          <w:sz w:val="22"/>
          <w:szCs w:val="22"/>
        </w:rPr>
      </w:pPr>
      <w:r w:rsidRPr="00AE76C1">
        <w:rPr>
          <w:rFonts w:cstheme="minorHAnsi"/>
          <w:sz w:val="22"/>
          <w:szCs w:val="22"/>
        </w:rPr>
        <w:t xml:space="preserve">«Zwei neue Vorstellungen kommen gleichzeitig auf: die Vorstellung von der Gebrechlichkeit der Kindheit und die von der moralischen Verantwortung der Lehrer» </w:t>
      </w:r>
    </w:p>
    <w:p w14:paraId="4994363F" w14:textId="278C4D6F" w:rsidR="0065636A" w:rsidRPr="00AE76C1" w:rsidRDefault="0065636A" w:rsidP="0065636A">
      <w:pPr>
        <w:pStyle w:val="KeinLeerraum"/>
        <w:rPr>
          <w:rFonts w:cstheme="minorHAnsi"/>
          <w:sz w:val="22"/>
          <w:szCs w:val="22"/>
        </w:rPr>
      </w:pPr>
      <w:r w:rsidRPr="00AE76C1">
        <w:rPr>
          <w:rFonts w:cstheme="minorHAnsi"/>
          <w:sz w:val="22"/>
          <w:szCs w:val="22"/>
        </w:rPr>
        <w:t xml:space="preserve">«Dieses System hauptsächlich durch drei Merkmale gekennzeichnet: ständige Überwachung, die zum Erziehungsprinzip und zur Institution erhobene Anzeigepflicht [der Gleichaltrigen bei Zuwiderhandlungen] und die verstärkte Anwendung von Körperstrafen.» </w:t>
      </w:r>
    </w:p>
    <w:p w14:paraId="4C8353E5" w14:textId="65365759" w:rsidR="0065636A" w:rsidRPr="00AE76C1" w:rsidRDefault="0065636A" w:rsidP="0065636A">
      <w:pPr>
        <w:pStyle w:val="KeinLeerraum"/>
        <w:rPr>
          <w:rFonts w:cstheme="minorHAnsi"/>
          <w:sz w:val="22"/>
          <w:szCs w:val="22"/>
        </w:rPr>
      </w:pPr>
    </w:p>
    <w:p w14:paraId="70C1E565" w14:textId="5D093A41" w:rsidR="0065636A" w:rsidRPr="00AE76C1" w:rsidRDefault="0065636A" w:rsidP="00377B1C">
      <w:pPr>
        <w:pStyle w:val="berschrift2"/>
        <w:rPr>
          <w:rFonts w:asciiTheme="minorHAnsi" w:hAnsiTheme="minorHAnsi" w:cstheme="minorHAnsi"/>
          <w:sz w:val="22"/>
          <w:szCs w:val="22"/>
        </w:rPr>
      </w:pPr>
      <w:bookmarkStart w:id="75" w:name="_Toc122087984"/>
      <w:bookmarkStart w:id="76" w:name="_Toc124502820"/>
      <w:r w:rsidRPr="00AE76C1">
        <w:rPr>
          <w:rFonts w:asciiTheme="minorHAnsi" w:hAnsiTheme="minorHAnsi" w:cstheme="minorHAnsi"/>
          <w:sz w:val="22"/>
          <w:szCs w:val="22"/>
        </w:rPr>
        <w:t>Körperstrafen für Kinder- Alltag im 14. – 17. Jahrhundert</w:t>
      </w:r>
      <w:bookmarkEnd w:id="75"/>
      <w:bookmarkEnd w:id="76"/>
    </w:p>
    <w:p w14:paraId="1D98E4E5" w14:textId="71BB6B8F" w:rsidR="0065636A" w:rsidRPr="00AE76C1" w:rsidRDefault="0065636A" w:rsidP="0065636A">
      <w:pPr>
        <w:pStyle w:val="KeinLeerraum"/>
        <w:rPr>
          <w:rFonts w:cstheme="minorHAnsi"/>
          <w:sz w:val="22"/>
          <w:szCs w:val="22"/>
        </w:rPr>
      </w:pPr>
      <w:r w:rsidRPr="00AE76C1">
        <w:rPr>
          <w:rFonts w:cstheme="minorHAnsi"/>
          <w:sz w:val="22"/>
          <w:szCs w:val="22"/>
        </w:rPr>
        <w:t xml:space="preserve">«Die Kinder und die Jugendlichen waren dagegen ohne Ansehen des Standes alle denselben Strafmassnahmen ausgesetzt und bekamen die Rute. Das sollte nun keineswegs bedeuten, dass es in der Welt der Schüler keine Standesschranken gegeben hätte – weit gefehlt. Doch müssen wir konstatieren, dass die Tatsache, dass die Adligen die körperliche Züchtigung als erniedrigend empfanden, sie nicht hinderte, sie an ihren Kindern vollziehen zu lassen. Es wird dieses Merkmal des Erniedrigenden geradezu ein Merkmal der neuen Einstellung zur Kindheit» </w:t>
      </w:r>
    </w:p>
    <w:p w14:paraId="3E1A45CF" w14:textId="48F22499" w:rsidR="0065636A" w:rsidRPr="00AE76C1" w:rsidRDefault="0065636A" w:rsidP="0065636A">
      <w:pPr>
        <w:pStyle w:val="KeinLeerraum"/>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Mit der Entdeckung der Kindheit geht eine Erniedrigung von Kindheit einher.</w:t>
      </w:r>
    </w:p>
    <w:p w14:paraId="0C72DD4C" w14:textId="4BF4D006" w:rsidR="0065636A" w:rsidRPr="00AE76C1" w:rsidRDefault="0065636A" w:rsidP="0065636A">
      <w:pPr>
        <w:pStyle w:val="KeinLeerraum"/>
        <w:rPr>
          <w:rFonts w:cstheme="minorHAnsi"/>
          <w:sz w:val="22"/>
          <w:szCs w:val="22"/>
        </w:rPr>
      </w:pPr>
      <w:r w:rsidRPr="00AE76C1">
        <w:rPr>
          <w:rFonts w:cstheme="minorHAnsi"/>
          <w:sz w:val="22"/>
          <w:szCs w:val="22"/>
        </w:rPr>
        <w:t xml:space="preserve">Kindheit wird verlängert (bis 20. Jahre) und Erniedrigt durch Körperstrafe und längerem «Kind-sein». </w:t>
      </w:r>
    </w:p>
    <w:p w14:paraId="09DD5D5C" w14:textId="0C534A79" w:rsidR="0065636A" w:rsidRPr="00AE76C1" w:rsidRDefault="0065636A" w:rsidP="0065636A">
      <w:pPr>
        <w:pStyle w:val="KeinLeerraum"/>
        <w:rPr>
          <w:rFonts w:cstheme="minorHAnsi"/>
          <w:sz w:val="22"/>
          <w:szCs w:val="22"/>
        </w:rPr>
      </w:pPr>
    </w:p>
    <w:p w14:paraId="4398A1BE" w14:textId="48707537" w:rsidR="00B81BBC" w:rsidRPr="00AE76C1" w:rsidRDefault="00B81BBC" w:rsidP="00B81BBC">
      <w:pPr>
        <w:pStyle w:val="KeinLeerraum"/>
        <w:rPr>
          <w:rFonts w:cstheme="minorHAnsi"/>
          <w:sz w:val="22"/>
          <w:szCs w:val="22"/>
        </w:rPr>
      </w:pPr>
      <w:r w:rsidRPr="00AE76C1">
        <w:rPr>
          <w:rFonts w:cstheme="minorHAnsi"/>
          <w:sz w:val="22"/>
          <w:szCs w:val="22"/>
        </w:rPr>
        <w:t xml:space="preserve">«Die Familien und die Schule haben das Kind mit vereinten Kräften aus der Gesellschaft der Erwachsenen herausgerissen. Die Schule hat das einst mal freie Kind in den Rahmen einer zunehmen strengeren Disziplin gepresst, die im 18. und 19. Jahrhundert in die totale Abgeschlossenheit des Internats münden wird. Die Besorgnis der Familie, der Kirche, der Moralisten und der Verwaltungsbeamten hat dem Kind die Freiheit genommen, deren es sich unter den Erwachsenen erfreute. Sie hat ihm die Zuchtrute, das Gefängnis, alle die Strafen beschert, die den Verurteilten der niedrigsten Stände vorbehalten waren [...] wir können vielmehr auf eine besitzergreifende Liebe schliessen, die die Gesellschaft seit dem 18. Jahrhundert beherrschen sollte. Es liegt auf der Hand, dass dieser Einbruch der Kindheit in die Gefühlswelt die [Geburtenkontrolle] hervorgerufen hat [...] als es der Familie gelungen war, sich um das Kind herum zu organisieren und als sie die Mauer des Privatlebens zwischen sich und die Gesellschaft schob. Die moderne Familie hat dem Gemeinschaftsleben nicht nur die Kinder, sondern auch einen grossen Teil der Zeit und des Interesses der Erwachsenen entzogen.» </w:t>
      </w:r>
    </w:p>
    <w:p w14:paraId="725CB256" w14:textId="1D4DA3FC" w:rsidR="0065636A" w:rsidRPr="00AE76C1" w:rsidRDefault="0065636A" w:rsidP="0065636A">
      <w:pPr>
        <w:pStyle w:val="KeinLeerraum"/>
        <w:rPr>
          <w:rFonts w:cstheme="minorHAnsi"/>
          <w:sz w:val="22"/>
          <w:szCs w:val="22"/>
        </w:rPr>
      </w:pPr>
    </w:p>
    <w:p w14:paraId="4698CEB1" w14:textId="071F6FC1" w:rsidR="00B81BBC" w:rsidRPr="00AE76C1" w:rsidRDefault="00B81BBC" w:rsidP="00377B1C">
      <w:pPr>
        <w:pStyle w:val="berschrift2"/>
        <w:rPr>
          <w:rFonts w:asciiTheme="minorHAnsi" w:hAnsiTheme="minorHAnsi" w:cstheme="minorHAnsi"/>
          <w:sz w:val="22"/>
          <w:szCs w:val="22"/>
        </w:rPr>
      </w:pPr>
      <w:bookmarkStart w:id="77" w:name="_Toc122087985"/>
      <w:bookmarkStart w:id="78" w:name="_Toc124502821"/>
      <w:r w:rsidRPr="00AE76C1">
        <w:rPr>
          <w:rFonts w:asciiTheme="minorHAnsi" w:hAnsiTheme="minorHAnsi" w:cstheme="minorHAnsi"/>
          <w:sz w:val="22"/>
          <w:szCs w:val="22"/>
        </w:rPr>
        <w:t>Kindheit «heute» (1970)</w:t>
      </w:r>
      <w:bookmarkEnd w:id="77"/>
      <w:bookmarkEnd w:id="78"/>
    </w:p>
    <w:p w14:paraId="07D27540" w14:textId="37CBF5F6" w:rsidR="00B81BBC" w:rsidRPr="00AE76C1" w:rsidRDefault="00B81BBC">
      <w:pPr>
        <w:pStyle w:val="KeinLeerraum"/>
        <w:numPr>
          <w:ilvl w:val="0"/>
          <w:numId w:val="33"/>
        </w:numPr>
        <w:rPr>
          <w:rFonts w:cstheme="minorHAnsi"/>
          <w:sz w:val="22"/>
          <w:szCs w:val="22"/>
        </w:rPr>
      </w:pPr>
      <w:r w:rsidRPr="00AE76C1">
        <w:rPr>
          <w:rFonts w:cstheme="minorHAnsi"/>
          <w:sz w:val="22"/>
          <w:szCs w:val="22"/>
        </w:rPr>
        <w:t>Die aktuelle Kindheit wird durch viele «künstliche» Problematisierungen erschwert, belastet, v.a. moralische, physische, sexuelle, pädagogische und psychologische Ansichten</w:t>
      </w:r>
    </w:p>
    <w:p w14:paraId="26A7AEEB" w14:textId="7F96EC4F" w:rsidR="00B81BBC" w:rsidRPr="00AE76C1" w:rsidRDefault="00B81BBC">
      <w:pPr>
        <w:pStyle w:val="KeinLeerraum"/>
        <w:numPr>
          <w:ilvl w:val="0"/>
          <w:numId w:val="33"/>
        </w:numPr>
        <w:rPr>
          <w:rFonts w:cstheme="minorHAnsi"/>
          <w:sz w:val="22"/>
          <w:szCs w:val="22"/>
        </w:rPr>
      </w:pPr>
      <w:r w:rsidRPr="00AE76C1">
        <w:rPr>
          <w:rFonts w:cstheme="minorHAnsi"/>
          <w:sz w:val="22"/>
          <w:szCs w:val="22"/>
        </w:rPr>
        <w:t>Das Haus ist kein öffentlicher Versammlungsraum mehr</w:t>
      </w:r>
    </w:p>
    <w:p w14:paraId="5BF4856A" w14:textId="0AB1968E" w:rsidR="00B81BBC" w:rsidRPr="00AE76C1" w:rsidRDefault="00B81BBC">
      <w:pPr>
        <w:pStyle w:val="KeinLeerraum"/>
        <w:numPr>
          <w:ilvl w:val="0"/>
          <w:numId w:val="33"/>
        </w:numPr>
        <w:rPr>
          <w:rFonts w:cstheme="minorHAnsi"/>
          <w:sz w:val="22"/>
          <w:szCs w:val="22"/>
        </w:rPr>
      </w:pPr>
      <w:r w:rsidRPr="00AE76C1">
        <w:rPr>
          <w:rFonts w:cstheme="minorHAnsi"/>
          <w:sz w:val="22"/>
          <w:szCs w:val="22"/>
        </w:rPr>
        <w:t>Pflege gesellschaftlicher Beziehungen wird vernachlässigt</w:t>
      </w:r>
    </w:p>
    <w:p w14:paraId="59E98B31" w14:textId="72D9E83A" w:rsidR="00B81BBC" w:rsidRPr="00AE76C1" w:rsidRDefault="00B81BBC">
      <w:pPr>
        <w:pStyle w:val="KeinLeerraum"/>
        <w:numPr>
          <w:ilvl w:val="0"/>
          <w:numId w:val="33"/>
        </w:numPr>
        <w:rPr>
          <w:rFonts w:cstheme="minorHAnsi"/>
          <w:sz w:val="22"/>
          <w:szCs w:val="22"/>
        </w:rPr>
      </w:pPr>
      <w:r w:rsidRPr="00AE76C1">
        <w:rPr>
          <w:rFonts w:cstheme="minorHAnsi"/>
          <w:sz w:val="22"/>
          <w:szCs w:val="22"/>
        </w:rPr>
        <w:t>Heute wird das Leben wesentlich durch Forderungen nach Privatsphäre, Intimität bestimmt</w:t>
      </w:r>
      <w:r w:rsidRPr="00AE76C1">
        <w:rPr>
          <w:rFonts w:cstheme="minorHAnsi"/>
          <w:sz w:val="22"/>
          <w:szCs w:val="22"/>
        </w:rPr>
        <w:sym w:font="Wingdings" w:char="F0E0"/>
      </w:r>
      <w:r w:rsidRPr="00AE76C1">
        <w:rPr>
          <w:rFonts w:cstheme="minorHAnsi"/>
          <w:sz w:val="22"/>
          <w:szCs w:val="22"/>
        </w:rPr>
        <w:t xml:space="preserve"> Intimität heute: hohe Bedeutung (früher: kein Bedürfnis nach Privatsphäre)</w:t>
      </w:r>
    </w:p>
    <w:p w14:paraId="2CAEDF59" w14:textId="6020022E" w:rsidR="00B81BBC" w:rsidRPr="00AE76C1" w:rsidRDefault="00B81BBC">
      <w:pPr>
        <w:pStyle w:val="KeinLeerraum"/>
        <w:numPr>
          <w:ilvl w:val="0"/>
          <w:numId w:val="33"/>
        </w:numPr>
        <w:rPr>
          <w:rFonts w:cstheme="minorHAnsi"/>
          <w:sz w:val="22"/>
          <w:szCs w:val="22"/>
        </w:rPr>
      </w:pPr>
      <w:r w:rsidRPr="00AE76C1">
        <w:rPr>
          <w:rFonts w:cstheme="minorHAnsi"/>
          <w:sz w:val="22"/>
          <w:szCs w:val="22"/>
        </w:rPr>
        <w:t>Moralisten haben Freiheit genommen</w:t>
      </w:r>
    </w:p>
    <w:p w14:paraId="4700807E" w14:textId="0BD56E93" w:rsidR="00B81BBC" w:rsidRPr="00AE76C1" w:rsidRDefault="00B81BBC">
      <w:pPr>
        <w:pStyle w:val="KeinLeerraum"/>
        <w:numPr>
          <w:ilvl w:val="0"/>
          <w:numId w:val="33"/>
        </w:numPr>
        <w:rPr>
          <w:rFonts w:cstheme="minorHAnsi"/>
          <w:sz w:val="22"/>
          <w:szCs w:val="22"/>
        </w:rPr>
      </w:pPr>
      <w:r w:rsidRPr="00AE76C1">
        <w:rPr>
          <w:rFonts w:cstheme="minorHAnsi"/>
          <w:sz w:val="22"/>
          <w:szCs w:val="22"/>
        </w:rPr>
        <w:t>Extreme Absonderung, Isolierung von der Gesellschaft</w:t>
      </w:r>
    </w:p>
    <w:p w14:paraId="15FFB933" w14:textId="4AF58D4D" w:rsidR="00B81BBC" w:rsidRPr="00AE76C1" w:rsidRDefault="00B81BBC">
      <w:pPr>
        <w:pStyle w:val="KeinLeerraum"/>
        <w:numPr>
          <w:ilvl w:val="0"/>
          <w:numId w:val="33"/>
        </w:numPr>
        <w:rPr>
          <w:rFonts w:cstheme="minorHAnsi"/>
          <w:sz w:val="22"/>
          <w:szCs w:val="22"/>
        </w:rPr>
      </w:pPr>
      <w:r w:rsidRPr="00AE76C1">
        <w:rPr>
          <w:rFonts w:cstheme="minorHAnsi"/>
          <w:sz w:val="22"/>
          <w:szCs w:val="22"/>
        </w:rPr>
        <w:t>Besitzergreifende Liebe</w:t>
      </w:r>
    </w:p>
    <w:p w14:paraId="4ACBBDEA" w14:textId="77777777" w:rsidR="00B81BBC" w:rsidRPr="00AE76C1" w:rsidRDefault="00B81BBC">
      <w:pPr>
        <w:pStyle w:val="KeinLeerraum"/>
        <w:numPr>
          <w:ilvl w:val="0"/>
          <w:numId w:val="33"/>
        </w:numPr>
        <w:rPr>
          <w:rFonts w:cstheme="minorHAnsi"/>
          <w:sz w:val="22"/>
          <w:szCs w:val="22"/>
        </w:rPr>
      </w:pPr>
      <w:r w:rsidRPr="00AE76C1">
        <w:rPr>
          <w:rFonts w:cstheme="minorHAnsi"/>
          <w:sz w:val="22"/>
          <w:szCs w:val="22"/>
        </w:rPr>
        <w:t>Familie als kleingruppe (Intimgruppe) isoliert sich&amp; ihre Mitglieder aus dem gesellschaftlichen Leben</w:t>
      </w:r>
    </w:p>
    <w:p w14:paraId="4C41187D" w14:textId="77777777" w:rsidR="00B81BBC" w:rsidRPr="00AE76C1" w:rsidRDefault="00B81BBC">
      <w:pPr>
        <w:pStyle w:val="KeinLeerraum"/>
        <w:numPr>
          <w:ilvl w:val="0"/>
          <w:numId w:val="33"/>
        </w:numPr>
        <w:rPr>
          <w:rFonts w:cstheme="minorHAnsi"/>
          <w:sz w:val="22"/>
          <w:szCs w:val="22"/>
        </w:rPr>
      </w:pPr>
      <w:r w:rsidRPr="00AE76C1">
        <w:rPr>
          <w:rFonts w:cstheme="minorHAnsi"/>
          <w:sz w:val="22"/>
          <w:szCs w:val="22"/>
        </w:rPr>
        <w:t xml:space="preserve">Familie und Schulen haben das Kind aus der Erwachsenenwelt herausgerissen/entfremdet/entfernt </w:t>
      </w:r>
    </w:p>
    <w:p w14:paraId="168043A7" w14:textId="77777777" w:rsidR="00B81BBC" w:rsidRPr="00AE76C1" w:rsidRDefault="00B81BBC">
      <w:pPr>
        <w:pStyle w:val="KeinLeerraum"/>
        <w:numPr>
          <w:ilvl w:val="0"/>
          <w:numId w:val="33"/>
        </w:numPr>
        <w:rPr>
          <w:rFonts w:cstheme="minorHAnsi"/>
          <w:sz w:val="22"/>
          <w:szCs w:val="22"/>
        </w:rPr>
      </w:pPr>
      <w:r w:rsidRPr="00AE76C1">
        <w:rPr>
          <w:rFonts w:cstheme="minorHAnsi"/>
          <w:sz w:val="22"/>
          <w:szCs w:val="22"/>
        </w:rPr>
        <w:t xml:space="preserve">Kinder leiden unter der strengen Disziplin von Schule und Erziehern → </w:t>
      </w:r>
      <w:r w:rsidRPr="00AE76C1">
        <w:rPr>
          <w:rFonts w:cstheme="minorHAnsi"/>
          <w:i/>
          <w:iCs/>
          <w:sz w:val="22"/>
          <w:szCs w:val="22"/>
        </w:rPr>
        <w:t xml:space="preserve">Leistungsdruck </w:t>
      </w:r>
      <w:r w:rsidRPr="00AE76C1">
        <w:rPr>
          <w:rFonts w:cstheme="minorHAnsi"/>
          <w:sz w:val="22"/>
          <w:szCs w:val="22"/>
        </w:rPr>
        <w:t xml:space="preserve">→ </w:t>
      </w:r>
      <w:r w:rsidRPr="00AE76C1">
        <w:rPr>
          <w:rFonts w:cstheme="minorHAnsi"/>
          <w:i/>
          <w:iCs/>
          <w:sz w:val="22"/>
          <w:szCs w:val="22"/>
        </w:rPr>
        <w:t xml:space="preserve">gesellschaftlicher Anpassungsdruck </w:t>
      </w:r>
      <w:r w:rsidRPr="00AE76C1">
        <w:rPr>
          <w:rFonts w:cstheme="minorHAnsi"/>
          <w:sz w:val="22"/>
          <w:szCs w:val="22"/>
        </w:rPr>
        <w:t xml:space="preserve">→ </w:t>
      </w:r>
      <w:r w:rsidRPr="00AE76C1">
        <w:rPr>
          <w:rFonts w:cstheme="minorHAnsi"/>
          <w:i/>
          <w:iCs/>
          <w:sz w:val="22"/>
          <w:szCs w:val="22"/>
        </w:rPr>
        <w:t xml:space="preserve">Individualisierungsdruck (&gt; Identitätsbildung) </w:t>
      </w:r>
      <w:r w:rsidRPr="00AE76C1">
        <w:rPr>
          <w:rFonts w:cstheme="minorHAnsi"/>
          <w:sz w:val="22"/>
          <w:szCs w:val="22"/>
        </w:rPr>
        <w:t xml:space="preserve">→ </w:t>
      </w:r>
      <w:r w:rsidRPr="00AE76C1">
        <w:rPr>
          <w:rFonts w:cstheme="minorHAnsi"/>
          <w:i/>
          <w:iCs/>
          <w:sz w:val="22"/>
          <w:szCs w:val="22"/>
        </w:rPr>
        <w:t xml:space="preserve">Einordnung </w:t>
      </w:r>
    </w:p>
    <w:p w14:paraId="2A0C5F86" w14:textId="77777777" w:rsidR="00B81BBC" w:rsidRPr="00AE76C1" w:rsidRDefault="00B81BBC">
      <w:pPr>
        <w:pStyle w:val="KeinLeerraum"/>
        <w:numPr>
          <w:ilvl w:val="0"/>
          <w:numId w:val="33"/>
        </w:numPr>
        <w:rPr>
          <w:rFonts w:cstheme="minorHAnsi"/>
          <w:sz w:val="22"/>
          <w:szCs w:val="22"/>
        </w:rPr>
      </w:pPr>
      <w:r w:rsidRPr="00AE76C1">
        <w:rPr>
          <w:rFonts w:cstheme="minorHAnsi"/>
          <w:sz w:val="22"/>
          <w:szCs w:val="22"/>
        </w:rPr>
        <w:t xml:space="preserve">Sinn für Familie und Sozialität (Gemeinschaft) nicht mehr zu vereinbaren (entwickelt sich jeweils nur auf Kosten des Anderen) </w:t>
      </w:r>
    </w:p>
    <w:p w14:paraId="6DE2CD68" w14:textId="06E21355" w:rsidR="00B81BBC" w:rsidRPr="00AE76C1" w:rsidRDefault="00B81BBC">
      <w:pPr>
        <w:pStyle w:val="KeinLeerraum"/>
        <w:numPr>
          <w:ilvl w:val="0"/>
          <w:numId w:val="33"/>
        </w:numPr>
        <w:rPr>
          <w:rFonts w:cstheme="minorHAnsi"/>
          <w:sz w:val="22"/>
          <w:szCs w:val="22"/>
        </w:rPr>
      </w:pPr>
      <w:r w:rsidRPr="00AE76C1">
        <w:rPr>
          <w:rFonts w:cstheme="minorHAnsi"/>
          <w:sz w:val="22"/>
          <w:szCs w:val="22"/>
        </w:rPr>
        <w:t xml:space="preserve">totale Abhängigkeit (von Eltern und Schule) </w:t>
      </w:r>
    </w:p>
    <w:p w14:paraId="37799BA3" w14:textId="6CAF860C" w:rsidR="00FB3480" w:rsidRPr="00AE76C1" w:rsidRDefault="00B81BBC" w:rsidP="00AE76C1">
      <w:pPr>
        <w:pStyle w:val="KeinLeerraum"/>
        <w:ind w:left="360"/>
        <w:rPr>
          <w:rFonts w:cstheme="minorHAnsi"/>
          <w:sz w:val="22"/>
          <w:szCs w:val="22"/>
        </w:rPr>
      </w:pPr>
      <w:r w:rsidRPr="00AE76C1">
        <w:rPr>
          <w:rFonts w:cstheme="minorHAnsi"/>
          <w:sz w:val="22"/>
          <w:szCs w:val="22"/>
          <w:highlight w:val="yellow"/>
        </w:rPr>
        <w:sym w:font="Wingdings" w:char="F0E0"/>
      </w:r>
      <w:r w:rsidRPr="00AE76C1">
        <w:rPr>
          <w:rFonts w:cstheme="minorHAnsi"/>
          <w:sz w:val="22"/>
          <w:szCs w:val="22"/>
          <w:highlight w:val="yellow"/>
        </w:rPr>
        <w:t xml:space="preserve"> Nach Ariès: Kinder brauchen weniger Schutz und Schutzräume, mehr Freiheit.</w:t>
      </w:r>
      <w:r w:rsidRPr="00AE76C1">
        <w:rPr>
          <w:rFonts w:cstheme="minorHAnsi"/>
          <w:sz w:val="22"/>
          <w:szCs w:val="22"/>
        </w:rPr>
        <w:t xml:space="preserve"> </w:t>
      </w:r>
    </w:p>
    <w:p w14:paraId="35629FE3" w14:textId="02937301" w:rsidR="00FB3480" w:rsidRPr="00E922A2" w:rsidRDefault="00F54F06" w:rsidP="00E922A2">
      <w:pPr>
        <w:pStyle w:val="berschrift1"/>
        <w:rPr>
          <w:rFonts w:asciiTheme="minorHAnsi" w:hAnsiTheme="minorHAnsi" w:cstheme="minorHAnsi"/>
          <w:sz w:val="28"/>
          <w:szCs w:val="28"/>
        </w:rPr>
      </w:pPr>
      <w:bookmarkStart w:id="79" w:name="_Toc122087986"/>
      <w:bookmarkStart w:id="80" w:name="_Toc124502822"/>
      <w:r w:rsidRPr="00E922A2">
        <w:rPr>
          <w:rFonts w:asciiTheme="minorHAnsi" w:hAnsiTheme="minorHAnsi" w:cstheme="minorHAnsi"/>
          <w:sz w:val="28"/>
          <w:szCs w:val="28"/>
        </w:rPr>
        <w:t>Geschichte der Kindheit nach Lloyd de Mause</w:t>
      </w:r>
      <w:bookmarkEnd w:id="79"/>
      <w:bookmarkEnd w:id="80"/>
    </w:p>
    <w:p w14:paraId="4CB29242" w14:textId="308B9D18" w:rsidR="00F54F06" w:rsidRPr="00AE76C1" w:rsidRDefault="00F54F06" w:rsidP="00377B1C">
      <w:pPr>
        <w:pStyle w:val="berschrift2"/>
        <w:rPr>
          <w:rFonts w:asciiTheme="minorHAnsi" w:hAnsiTheme="minorHAnsi" w:cstheme="minorHAnsi"/>
          <w:sz w:val="22"/>
          <w:szCs w:val="22"/>
        </w:rPr>
      </w:pPr>
      <w:bookmarkStart w:id="81" w:name="_Toc122087987"/>
      <w:bookmarkStart w:id="82" w:name="_Toc124502823"/>
      <w:r w:rsidRPr="00AE76C1">
        <w:rPr>
          <w:rFonts w:asciiTheme="minorHAnsi" w:hAnsiTheme="minorHAnsi" w:cstheme="minorHAnsi"/>
          <w:sz w:val="22"/>
          <w:szCs w:val="22"/>
        </w:rPr>
        <w:t>Lloyd de Mause</w:t>
      </w:r>
      <w:bookmarkEnd w:id="81"/>
      <w:bookmarkEnd w:id="82"/>
    </w:p>
    <w:p w14:paraId="3E551FB3" w14:textId="78D244C9" w:rsidR="00F54F06" w:rsidRPr="00AE76C1" w:rsidRDefault="00F54F06">
      <w:pPr>
        <w:pStyle w:val="KeinLeerraum"/>
        <w:numPr>
          <w:ilvl w:val="0"/>
          <w:numId w:val="34"/>
        </w:numPr>
        <w:rPr>
          <w:rFonts w:cstheme="minorHAnsi"/>
          <w:color w:val="000000" w:themeColor="text1"/>
          <w:sz w:val="22"/>
          <w:szCs w:val="22"/>
        </w:rPr>
      </w:pPr>
      <w:r w:rsidRPr="00AE76C1">
        <w:rPr>
          <w:rFonts w:cstheme="minorHAnsi"/>
          <w:color w:val="000000" w:themeColor="text1"/>
          <w:sz w:val="22"/>
          <w:szCs w:val="22"/>
        </w:rPr>
        <w:t>Geboren 1931</w:t>
      </w:r>
    </w:p>
    <w:p w14:paraId="35A5BEFE" w14:textId="3269CD0D" w:rsidR="00F54F06" w:rsidRPr="00AE76C1" w:rsidRDefault="00F54F06">
      <w:pPr>
        <w:pStyle w:val="KeinLeerraum"/>
        <w:numPr>
          <w:ilvl w:val="0"/>
          <w:numId w:val="34"/>
        </w:numPr>
        <w:rPr>
          <w:rFonts w:cstheme="minorHAnsi"/>
          <w:color w:val="000000" w:themeColor="text1"/>
          <w:sz w:val="22"/>
          <w:szCs w:val="22"/>
        </w:rPr>
      </w:pPr>
      <w:r w:rsidRPr="00AE76C1">
        <w:rPr>
          <w:rFonts w:cstheme="minorHAnsi"/>
          <w:color w:val="000000" w:themeColor="text1"/>
          <w:sz w:val="22"/>
          <w:szCs w:val="22"/>
        </w:rPr>
        <w:t>Forschung zur Psychogenese</w:t>
      </w:r>
    </w:p>
    <w:p w14:paraId="1FEC2B6A" w14:textId="6D4131B2" w:rsidR="00F54F06" w:rsidRPr="00AE76C1" w:rsidRDefault="00F54F06">
      <w:pPr>
        <w:pStyle w:val="KeinLeerraum"/>
        <w:numPr>
          <w:ilvl w:val="0"/>
          <w:numId w:val="34"/>
        </w:numPr>
        <w:rPr>
          <w:rFonts w:cstheme="minorHAnsi"/>
          <w:color w:val="000000" w:themeColor="text1"/>
          <w:sz w:val="22"/>
          <w:szCs w:val="22"/>
        </w:rPr>
      </w:pPr>
      <w:r w:rsidRPr="00AE76C1">
        <w:rPr>
          <w:rFonts w:cstheme="minorHAnsi"/>
          <w:color w:val="000000" w:themeColor="text1"/>
          <w:sz w:val="22"/>
          <w:szCs w:val="22"/>
        </w:rPr>
        <w:t>1974 auch als Antwort aus Ariés: «Hört ihr die Kinder weinen»</w:t>
      </w:r>
    </w:p>
    <w:p w14:paraId="791C5AD8" w14:textId="50AE532B" w:rsidR="00F54F06" w:rsidRPr="00AE76C1" w:rsidRDefault="00F54F06">
      <w:pPr>
        <w:pStyle w:val="KeinLeerraum"/>
        <w:numPr>
          <w:ilvl w:val="0"/>
          <w:numId w:val="34"/>
        </w:numPr>
        <w:rPr>
          <w:rFonts w:cstheme="minorHAnsi"/>
          <w:color w:val="000000" w:themeColor="text1"/>
          <w:sz w:val="22"/>
          <w:szCs w:val="22"/>
        </w:rPr>
      </w:pPr>
      <w:r w:rsidRPr="00AE76C1">
        <w:rPr>
          <w:rFonts w:cstheme="minorHAnsi"/>
          <w:color w:val="000000" w:themeColor="text1"/>
          <w:sz w:val="22"/>
          <w:szCs w:val="22"/>
        </w:rPr>
        <w:t>De Mause wirft Ariés Unkenntnis, Verschwommenheit und Geschichtsfälschung vor</w:t>
      </w:r>
    </w:p>
    <w:p w14:paraId="3C8A59DF" w14:textId="77777777" w:rsidR="00F54F06" w:rsidRPr="00AE76C1" w:rsidRDefault="00F54F06" w:rsidP="00F54F06">
      <w:pPr>
        <w:pStyle w:val="KeinLeerraum"/>
        <w:rPr>
          <w:rFonts w:cstheme="minorHAnsi"/>
          <w:sz w:val="22"/>
          <w:szCs w:val="22"/>
        </w:rPr>
      </w:pPr>
    </w:p>
    <w:p w14:paraId="1C2AD3AA" w14:textId="055EC81C" w:rsidR="00F54F06" w:rsidRPr="00AE76C1" w:rsidRDefault="00F54F06" w:rsidP="00F54F06">
      <w:pPr>
        <w:pStyle w:val="KeinLeerraum"/>
        <w:rPr>
          <w:rFonts w:cstheme="minorHAnsi"/>
          <w:sz w:val="22"/>
          <w:szCs w:val="22"/>
        </w:rPr>
      </w:pPr>
      <w:r w:rsidRPr="00AE76C1">
        <w:rPr>
          <w:rFonts w:cstheme="minorHAnsi"/>
          <w:sz w:val="22"/>
          <w:szCs w:val="22"/>
        </w:rPr>
        <w:t xml:space="preserve">«Es dürfte keine Zweifel mehr daran bestehen, dass die Geschichte der Kindheit für das Studium der menschlichen Gesellschaft von höchster Bedeutung sein muss, denn wenn, wie es heisst, das Kinder der Vater des Menschen ist, müsste es möglich sein, durch das Verstehen der Vergangenheit eines Individuums oder einer Gruppe zu einem klügeren Urteil über die Erwachsenenphase des Individuums wie der Gruppe zu gelangen» </w:t>
      </w:r>
    </w:p>
    <w:p w14:paraId="3DE0E8E6" w14:textId="78538981" w:rsidR="00F54F06" w:rsidRPr="00AE76C1" w:rsidRDefault="00F54F06" w:rsidP="00F54F06">
      <w:pPr>
        <w:pStyle w:val="KeinLeerraum"/>
        <w:rPr>
          <w:rFonts w:cstheme="minorHAnsi"/>
          <w:sz w:val="22"/>
          <w:szCs w:val="22"/>
        </w:rPr>
      </w:pPr>
    </w:p>
    <w:p w14:paraId="726A12D1" w14:textId="202F94D8" w:rsidR="00F54F06" w:rsidRPr="00AE76C1" w:rsidRDefault="00F54F06" w:rsidP="00F54F06">
      <w:pPr>
        <w:pStyle w:val="KeinLeerraum"/>
        <w:rPr>
          <w:rFonts w:cstheme="minorHAnsi"/>
          <w:sz w:val="22"/>
          <w:szCs w:val="22"/>
        </w:rPr>
      </w:pPr>
      <w:r w:rsidRPr="00AE76C1">
        <w:rPr>
          <w:rFonts w:cstheme="minorHAnsi"/>
          <w:sz w:val="22"/>
          <w:szCs w:val="22"/>
        </w:rPr>
        <w:t xml:space="preserve">«Die Geschichte des Kindes ist ein Albtraum, aus dem wir gerade erst erwachen. Je weiter wir in der Geschichte zurückgehen, desto unzureichender wird die Pflege der Kinder, die Fürsorge für sie, und desto grösser die Wahrscheinlichkeit, dass Kinder getötet, ausgesetzt, geschlagen, gequält und sexuell missbraucht wurden» </w:t>
      </w:r>
    </w:p>
    <w:p w14:paraId="5C6DDE8F" w14:textId="7E0007B6" w:rsidR="00F54F06" w:rsidRPr="00AE76C1" w:rsidRDefault="00F54F06" w:rsidP="00F54F06">
      <w:pPr>
        <w:pStyle w:val="KeinLeerraum"/>
        <w:rPr>
          <w:rFonts w:cstheme="minorHAnsi"/>
          <w:sz w:val="22"/>
          <w:szCs w:val="22"/>
        </w:rPr>
      </w:pPr>
    </w:p>
    <w:p w14:paraId="6234C34E" w14:textId="2D7CEC79" w:rsidR="00F54F06" w:rsidRPr="00AE76C1" w:rsidRDefault="00F54F06" w:rsidP="00377B1C">
      <w:pPr>
        <w:pStyle w:val="berschrift2"/>
        <w:rPr>
          <w:rFonts w:asciiTheme="minorHAnsi" w:hAnsiTheme="minorHAnsi" w:cstheme="minorHAnsi"/>
          <w:sz w:val="22"/>
          <w:szCs w:val="22"/>
        </w:rPr>
      </w:pPr>
      <w:bookmarkStart w:id="83" w:name="_Toc122087988"/>
      <w:bookmarkStart w:id="84" w:name="_Toc124502824"/>
      <w:r w:rsidRPr="00AE76C1">
        <w:rPr>
          <w:rFonts w:asciiTheme="minorHAnsi" w:hAnsiTheme="minorHAnsi" w:cstheme="minorHAnsi"/>
          <w:sz w:val="22"/>
          <w:szCs w:val="22"/>
        </w:rPr>
        <w:t>Hypothesen</w:t>
      </w:r>
      <w:bookmarkEnd w:id="83"/>
      <w:bookmarkEnd w:id="84"/>
    </w:p>
    <w:p w14:paraId="3321CF1C" w14:textId="28F62074" w:rsidR="00F54F06" w:rsidRPr="00AE76C1" w:rsidRDefault="00F54F06">
      <w:pPr>
        <w:pStyle w:val="KeinLeerraum"/>
        <w:numPr>
          <w:ilvl w:val="0"/>
          <w:numId w:val="35"/>
        </w:numPr>
        <w:rPr>
          <w:rFonts w:cstheme="minorHAnsi"/>
          <w:sz w:val="22"/>
          <w:szCs w:val="22"/>
        </w:rPr>
      </w:pPr>
      <w:r w:rsidRPr="00AE76C1">
        <w:rPr>
          <w:rFonts w:cstheme="minorHAnsi"/>
          <w:sz w:val="22"/>
          <w:szCs w:val="22"/>
        </w:rPr>
        <w:t>Die Evolution der Eltern-Kind-Beziehung bildet eine unabhängige Quelle historischen Wandels</w:t>
      </w:r>
      <w:r w:rsidRPr="00AE76C1">
        <w:rPr>
          <w:rFonts w:cstheme="minorHAnsi"/>
          <w:sz w:val="22"/>
          <w:szCs w:val="22"/>
        </w:rPr>
        <w:sym w:font="Wingdings" w:char="F0E0"/>
      </w:r>
      <w:r w:rsidRPr="00AE76C1">
        <w:rPr>
          <w:rFonts w:cstheme="minorHAnsi"/>
          <w:sz w:val="22"/>
          <w:szCs w:val="22"/>
        </w:rPr>
        <w:t xml:space="preserve"> Geschichte des Kindes betrachten um historischen Wandel zu verstehen</w:t>
      </w:r>
    </w:p>
    <w:p w14:paraId="0547C43B" w14:textId="2286B811" w:rsidR="00F54F06" w:rsidRPr="00AE76C1" w:rsidRDefault="00F54F06">
      <w:pPr>
        <w:pStyle w:val="KeinLeerraum"/>
        <w:numPr>
          <w:ilvl w:val="0"/>
          <w:numId w:val="35"/>
        </w:numPr>
        <w:rPr>
          <w:rFonts w:cstheme="minorHAnsi"/>
          <w:sz w:val="22"/>
          <w:szCs w:val="22"/>
        </w:rPr>
      </w:pPr>
      <w:r w:rsidRPr="00AE76C1">
        <w:rPr>
          <w:rFonts w:cstheme="minorHAnsi"/>
          <w:sz w:val="22"/>
          <w:szCs w:val="22"/>
        </w:rPr>
        <w:t>Psychischer Wandel ist nicht nur spontan, sondern unabhängig vom sozialen und technologischen Wandel</w:t>
      </w:r>
    </w:p>
    <w:p w14:paraId="25502969" w14:textId="5AA5DB96" w:rsidR="00F54F06" w:rsidRPr="00AE76C1" w:rsidRDefault="00F54F06">
      <w:pPr>
        <w:pStyle w:val="KeinLeerraum"/>
        <w:numPr>
          <w:ilvl w:val="0"/>
          <w:numId w:val="35"/>
        </w:numPr>
        <w:rPr>
          <w:rFonts w:cstheme="minorHAnsi"/>
          <w:sz w:val="22"/>
          <w:szCs w:val="22"/>
        </w:rPr>
      </w:pPr>
      <w:r w:rsidRPr="00AE76C1">
        <w:rPr>
          <w:rFonts w:cstheme="minorHAnsi"/>
          <w:sz w:val="22"/>
          <w:szCs w:val="22"/>
        </w:rPr>
        <w:t>Geschichte der Kindheit ist eine Kette von immer engeren Beziehungen zwischen Erwachsenen und dem Kind, wobei jede Verringerung der psychischen Distanz neue Angst aufwirft. Die Verminderung dieser Angst ist der entscheidende Bereich, der die Praktiken der Kindererziehung eines jeden Zeitalters neu bestimmt</w:t>
      </w:r>
    </w:p>
    <w:p w14:paraId="27E5FE6B" w14:textId="13A8AEF8" w:rsidR="00F54F06" w:rsidRPr="00AE76C1" w:rsidRDefault="00F54F06">
      <w:pPr>
        <w:pStyle w:val="KeinLeerraum"/>
        <w:numPr>
          <w:ilvl w:val="0"/>
          <w:numId w:val="35"/>
        </w:numPr>
        <w:rPr>
          <w:rFonts w:cstheme="minorHAnsi"/>
          <w:sz w:val="22"/>
          <w:szCs w:val="22"/>
        </w:rPr>
      </w:pPr>
      <w:r w:rsidRPr="00AE76C1">
        <w:rPr>
          <w:rFonts w:cstheme="minorHAnsi"/>
          <w:sz w:val="22"/>
          <w:szCs w:val="22"/>
        </w:rPr>
        <w:t>Je weiter man in die Geschichte zurückgeht, desto weniger sind Eltern in der Lage, den sich entwickelnden Bedürfnissen der Kinder zu entsprechen</w:t>
      </w:r>
    </w:p>
    <w:p w14:paraId="494D2434" w14:textId="551A5A65" w:rsidR="00F54F06" w:rsidRPr="00AE76C1" w:rsidRDefault="00F54F06">
      <w:pPr>
        <w:pStyle w:val="KeinLeerraum"/>
        <w:numPr>
          <w:ilvl w:val="0"/>
          <w:numId w:val="35"/>
        </w:numPr>
        <w:rPr>
          <w:rFonts w:cstheme="minorHAnsi"/>
          <w:sz w:val="22"/>
          <w:szCs w:val="22"/>
        </w:rPr>
      </w:pPr>
      <w:r w:rsidRPr="00AE76C1">
        <w:rPr>
          <w:rFonts w:cstheme="minorHAnsi"/>
          <w:sz w:val="22"/>
          <w:szCs w:val="22"/>
        </w:rPr>
        <w:t>Praktiken der Kindererziehung sind kein beliebiges Strukturmerkmal, sondern entscheidende Bedingungen für die Überlieferung und Entwicklung aller anderen Merkmale der Kultur. Es bedarf</w:t>
      </w:r>
      <w:r w:rsidR="00453215" w:rsidRPr="00AE76C1">
        <w:rPr>
          <w:rFonts w:cstheme="minorHAnsi"/>
          <w:sz w:val="22"/>
          <w:szCs w:val="22"/>
        </w:rPr>
        <w:t xml:space="preserve"> spezifischer Kindheitserfahrungen, um spezifische Merkmale einer Kultur aufrecht zu erhalten</w:t>
      </w:r>
    </w:p>
    <w:p w14:paraId="6F0AC8C1" w14:textId="0BC47BD1" w:rsidR="00453215" w:rsidRPr="00AE76C1" w:rsidRDefault="00453215" w:rsidP="00453215">
      <w:pPr>
        <w:pStyle w:val="KeinLeerraum"/>
        <w:rPr>
          <w:rFonts w:cstheme="minorHAnsi"/>
          <w:sz w:val="22"/>
          <w:szCs w:val="22"/>
        </w:rPr>
      </w:pPr>
    </w:p>
    <w:p w14:paraId="0BCEC364" w14:textId="6F83D967" w:rsidR="00453215" w:rsidRPr="00AE76C1" w:rsidRDefault="00453215" w:rsidP="00377B1C">
      <w:pPr>
        <w:pStyle w:val="berschrift2"/>
        <w:rPr>
          <w:rFonts w:asciiTheme="minorHAnsi" w:hAnsiTheme="minorHAnsi" w:cstheme="minorHAnsi"/>
          <w:sz w:val="22"/>
          <w:szCs w:val="22"/>
        </w:rPr>
      </w:pPr>
      <w:bookmarkStart w:id="85" w:name="_Toc122087989"/>
      <w:bookmarkStart w:id="86" w:name="_Toc124502825"/>
      <w:r w:rsidRPr="00AE76C1">
        <w:rPr>
          <w:rFonts w:asciiTheme="minorHAnsi" w:hAnsiTheme="minorHAnsi" w:cstheme="minorHAnsi"/>
          <w:sz w:val="22"/>
          <w:szCs w:val="22"/>
        </w:rPr>
        <w:t>Geschichte der Kindheit ist ein Albtraum</w:t>
      </w:r>
      <w:bookmarkEnd w:id="85"/>
      <w:bookmarkEnd w:id="86"/>
    </w:p>
    <w:p w14:paraId="1F3E801E" w14:textId="4474E914" w:rsidR="00453215" w:rsidRPr="00AE76C1" w:rsidRDefault="00453215">
      <w:pPr>
        <w:pStyle w:val="KeinLeerraum"/>
        <w:numPr>
          <w:ilvl w:val="0"/>
          <w:numId w:val="36"/>
        </w:numPr>
        <w:rPr>
          <w:rFonts w:cstheme="minorHAnsi"/>
          <w:sz w:val="22"/>
          <w:szCs w:val="22"/>
        </w:rPr>
      </w:pPr>
      <w:r w:rsidRPr="00AE76C1">
        <w:rPr>
          <w:rFonts w:cstheme="minorHAnsi"/>
          <w:sz w:val="22"/>
          <w:szCs w:val="22"/>
        </w:rPr>
        <w:t>Je weiter man in der Geschichte der Kindheit zurückgeht, desto unzureichender, vernachlässigender wird die Pflege der Kindheit</w:t>
      </w:r>
    </w:p>
    <w:p w14:paraId="541E89DE" w14:textId="7E654AF0" w:rsidR="00453215" w:rsidRPr="00AE76C1" w:rsidRDefault="00453215">
      <w:pPr>
        <w:pStyle w:val="KeinLeerraum"/>
        <w:numPr>
          <w:ilvl w:val="0"/>
          <w:numId w:val="36"/>
        </w:numPr>
        <w:rPr>
          <w:rFonts w:cstheme="minorHAnsi"/>
          <w:sz w:val="22"/>
          <w:szCs w:val="22"/>
        </w:rPr>
      </w:pPr>
      <w:r w:rsidRPr="00AE76C1">
        <w:rPr>
          <w:rFonts w:cstheme="minorHAnsi"/>
          <w:sz w:val="22"/>
          <w:szCs w:val="22"/>
        </w:rPr>
        <w:t>De Mause entwirft eine Theorie der psychogenetischen Entwicklung der Eltern-Kind-Beziehung im Verlauf der Jahrhunderte, die sich auf mehrere Hypothesen stützt (begründete Vermutung)</w:t>
      </w:r>
    </w:p>
    <w:p w14:paraId="0EF8D4E6" w14:textId="39697430" w:rsidR="00453215" w:rsidRPr="00AE76C1" w:rsidRDefault="00453215" w:rsidP="00453215">
      <w:pPr>
        <w:pStyle w:val="KeinLeerraum"/>
        <w:rPr>
          <w:rFonts w:cstheme="minorHAnsi"/>
          <w:sz w:val="22"/>
          <w:szCs w:val="22"/>
        </w:rPr>
      </w:pPr>
      <w:r w:rsidRPr="00AE76C1">
        <w:rPr>
          <w:rFonts w:cstheme="minorHAnsi"/>
          <w:sz w:val="22"/>
          <w:szCs w:val="22"/>
        </w:rPr>
        <w:sym w:font="Wingdings" w:char="F0E0"/>
      </w:r>
      <w:r w:rsidRPr="00AE76C1">
        <w:rPr>
          <w:rFonts w:cstheme="minorHAnsi"/>
          <w:sz w:val="22"/>
          <w:szCs w:val="22"/>
        </w:rPr>
        <w:t xml:space="preserve"> der psychoanalytische Wandel hängt nicht vom technischen/ ökonomischen Fortschritt ab</w:t>
      </w:r>
    </w:p>
    <w:p w14:paraId="74C809CB" w14:textId="46B7A29B" w:rsidR="00453215" w:rsidRPr="00AE76C1" w:rsidRDefault="00453215">
      <w:pPr>
        <w:pStyle w:val="KeinLeerraum"/>
        <w:numPr>
          <w:ilvl w:val="0"/>
          <w:numId w:val="37"/>
        </w:numPr>
        <w:rPr>
          <w:rFonts w:cstheme="minorHAnsi"/>
          <w:sz w:val="22"/>
          <w:szCs w:val="22"/>
        </w:rPr>
      </w:pPr>
      <w:r w:rsidRPr="00AE76C1">
        <w:rPr>
          <w:rFonts w:cstheme="minorHAnsi"/>
          <w:sz w:val="22"/>
          <w:szCs w:val="22"/>
        </w:rPr>
        <w:t>Die immer engeren Bez. Zwischen Eltern und Kind (von Generation zu Generation) haben auf der Seite der Eltern neue Ängste hervorgerufen</w:t>
      </w:r>
    </w:p>
    <w:p w14:paraId="0DE5EE27" w14:textId="3AB52DB5" w:rsidR="00453215" w:rsidRPr="00AE76C1" w:rsidRDefault="00453215">
      <w:pPr>
        <w:pStyle w:val="KeinLeerraum"/>
        <w:numPr>
          <w:ilvl w:val="1"/>
          <w:numId w:val="37"/>
        </w:numPr>
        <w:rPr>
          <w:rFonts w:cstheme="minorHAnsi"/>
          <w:sz w:val="22"/>
          <w:szCs w:val="22"/>
        </w:rPr>
      </w:pPr>
      <w:r w:rsidRPr="00AE76C1">
        <w:rPr>
          <w:rFonts w:cstheme="minorHAnsi"/>
          <w:sz w:val="22"/>
          <w:szCs w:val="22"/>
        </w:rPr>
        <w:t>Erzieherische Versagensängste</w:t>
      </w:r>
    </w:p>
    <w:p w14:paraId="53A74481" w14:textId="2D5F705C" w:rsidR="00453215" w:rsidRPr="00AE76C1" w:rsidRDefault="00453215">
      <w:pPr>
        <w:pStyle w:val="KeinLeerraum"/>
        <w:numPr>
          <w:ilvl w:val="1"/>
          <w:numId w:val="37"/>
        </w:numPr>
        <w:rPr>
          <w:rFonts w:cstheme="minorHAnsi"/>
          <w:sz w:val="22"/>
          <w:szCs w:val="22"/>
        </w:rPr>
      </w:pPr>
      <w:r w:rsidRPr="00AE76C1">
        <w:rPr>
          <w:rFonts w:cstheme="minorHAnsi"/>
          <w:sz w:val="22"/>
          <w:szCs w:val="22"/>
        </w:rPr>
        <w:t>Erfahrung/ Wahrnehmung mit/ von Konfrontationsproblemen der Eltern-Kind-Beziehung, die vorher nicht wahrgenommen worden sind</w:t>
      </w:r>
    </w:p>
    <w:p w14:paraId="41664061" w14:textId="77777777" w:rsidR="00453215" w:rsidRPr="00AE76C1" w:rsidRDefault="00453215" w:rsidP="00453215">
      <w:pPr>
        <w:pStyle w:val="KeinLeerraum"/>
        <w:ind w:left="1440"/>
        <w:rPr>
          <w:rFonts w:cstheme="minorHAnsi"/>
          <w:sz w:val="22"/>
          <w:szCs w:val="22"/>
        </w:rPr>
      </w:pPr>
    </w:p>
    <w:p w14:paraId="141C698B" w14:textId="02E122B8" w:rsidR="00453215" w:rsidRPr="00AE76C1" w:rsidRDefault="00453215" w:rsidP="00377B1C">
      <w:pPr>
        <w:pStyle w:val="berschrift2"/>
        <w:rPr>
          <w:rFonts w:asciiTheme="minorHAnsi" w:hAnsiTheme="minorHAnsi" w:cstheme="minorHAnsi"/>
          <w:sz w:val="22"/>
          <w:szCs w:val="22"/>
        </w:rPr>
      </w:pPr>
      <w:bookmarkStart w:id="87" w:name="_Toc122087990"/>
      <w:bookmarkStart w:id="88" w:name="_Toc124502826"/>
      <w:r w:rsidRPr="00AE76C1">
        <w:rPr>
          <w:rFonts w:asciiTheme="minorHAnsi" w:hAnsiTheme="minorHAnsi" w:cstheme="minorHAnsi"/>
          <w:sz w:val="22"/>
          <w:szCs w:val="22"/>
        </w:rPr>
        <w:t>Drei typische, psychologische Verhaltens- Reaktionsweisen</w:t>
      </w:r>
      <w:bookmarkEnd w:id="87"/>
      <w:bookmarkEnd w:id="88"/>
    </w:p>
    <w:p w14:paraId="1B512709" w14:textId="665ED1DD" w:rsidR="00453215" w:rsidRPr="00AE76C1" w:rsidRDefault="00453215">
      <w:pPr>
        <w:pStyle w:val="KeinLeerraum"/>
        <w:numPr>
          <w:ilvl w:val="0"/>
          <w:numId w:val="37"/>
        </w:numPr>
        <w:rPr>
          <w:rFonts w:cstheme="minorHAnsi"/>
          <w:sz w:val="22"/>
          <w:szCs w:val="22"/>
        </w:rPr>
      </w:pPr>
      <w:r w:rsidRPr="00AE76C1">
        <w:rPr>
          <w:rFonts w:cstheme="minorHAnsi"/>
          <w:sz w:val="22"/>
          <w:szCs w:val="22"/>
        </w:rPr>
        <w:t>Projektive Reaktion</w:t>
      </w:r>
      <w:r w:rsidRPr="00AE76C1">
        <w:rPr>
          <w:rFonts w:cstheme="minorHAnsi"/>
          <w:sz w:val="22"/>
          <w:szCs w:val="22"/>
        </w:rPr>
        <w:sym w:font="Wingdings" w:char="F0E0"/>
      </w:r>
      <w:r w:rsidRPr="00AE76C1">
        <w:rPr>
          <w:rFonts w:cstheme="minorHAnsi"/>
          <w:sz w:val="22"/>
          <w:szCs w:val="22"/>
        </w:rPr>
        <w:t xml:space="preserve"> auf andere Projezieren</w:t>
      </w:r>
    </w:p>
    <w:p w14:paraId="5EA5F455" w14:textId="3E4B1E08" w:rsidR="00453215" w:rsidRPr="00AE76C1" w:rsidRDefault="00453215">
      <w:pPr>
        <w:pStyle w:val="KeinLeerraum"/>
        <w:numPr>
          <w:ilvl w:val="0"/>
          <w:numId w:val="37"/>
        </w:numPr>
        <w:rPr>
          <w:rFonts w:cstheme="minorHAnsi"/>
          <w:sz w:val="22"/>
          <w:szCs w:val="22"/>
        </w:rPr>
      </w:pPr>
      <w:r w:rsidRPr="00AE76C1">
        <w:rPr>
          <w:rFonts w:cstheme="minorHAnsi"/>
          <w:sz w:val="22"/>
          <w:szCs w:val="22"/>
        </w:rPr>
        <w:t>Umkehr-Reaktion</w:t>
      </w:r>
      <w:r w:rsidRPr="00AE76C1">
        <w:rPr>
          <w:rFonts w:cstheme="minorHAnsi"/>
          <w:sz w:val="22"/>
          <w:szCs w:val="22"/>
        </w:rPr>
        <w:sym w:font="Wingdings" w:char="F0E0"/>
      </w:r>
      <w:r w:rsidRPr="00AE76C1">
        <w:rPr>
          <w:rFonts w:cstheme="minorHAnsi"/>
          <w:sz w:val="22"/>
          <w:szCs w:val="22"/>
        </w:rPr>
        <w:t xml:space="preserve"> Erw. wünschen sich vom Kind das emotionale, was sie dem Kind aber auch nicht geben (z.B bemuttert werden)</w:t>
      </w:r>
    </w:p>
    <w:p w14:paraId="62CBE40F" w14:textId="0D75EB3A" w:rsidR="00453215" w:rsidRPr="00AE76C1" w:rsidRDefault="00453215">
      <w:pPr>
        <w:pStyle w:val="KeinLeerraum"/>
        <w:numPr>
          <w:ilvl w:val="0"/>
          <w:numId w:val="37"/>
        </w:numPr>
        <w:rPr>
          <w:rFonts w:cstheme="minorHAnsi"/>
          <w:sz w:val="22"/>
          <w:szCs w:val="22"/>
        </w:rPr>
      </w:pPr>
      <w:r w:rsidRPr="00AE76C1">
        <w:rPr>
          <w:rFonts w:cstheme="minorHAnsi"/>
          <w:sz w:val="22"/>
          <w:szCs w:val="22"/>
        </w:rPr>
        <w:t>Empathische Reaktion</w:t>
      </w:r>
      <w:r w:rsidRPr="00AE76C1">
        <w:rPr>
          <w:rFonts w:cstheme="minorHAnsi"/>
          <w:sz w:val="22"/>
          <w:szCs w:val="22"/>
        </w:rPr>
        <w:sym w:font="Wingdings" w:char="F0E0"/>
      </w:r>
      <w:r w:rsidRPr="00AE76C1">
        <w:rPr>
          <w:rFonts w:cstheme="minorHAnsi"/>
          <w:sz w:val="22"/>
          <w:szCs w:val="22"/>
        </w:rPr>
        <w:t xml:space="preserve"> Erw. fangen sich an in Kinder einzufühlen</w:t>
      </w:r>
    </w:p>
    <w:p w14:paraId="4F44D2F5" w14:textId="34F05B41" w:rsidR="00453215" w:rsidRPr="00AE76C1" w:rsidRDefault="00453215" w:rsidP="00453215">
      <w:pPr>
        <w:pStyle w:val="KeinLeerraum"/>
        <w:rPr>
          <w:rFonts w:cstheme="minorHAnsi"/>
          <w:sz w:val="22"/>
          <w:szCs w:val="22"/>
        </w:rPr>
      </w:pPr>
      <w:r w:rsidRPr="00AE76C1">
        <w:rPr>
          <w:rFonts w:cstheme="minorHAnsi"/>
          <w:sz w:val="22"/>
          <w:szCs w:val="22"/>
        </w:rPr>
        <w:t xml:space="preserve">Die Psychogenese der Eltern-Kind-Beziehung lässt sich nach de Mause in sechs periodisch auftretende Formen beschreiben, die durch eine zunehmend enger werdende Beziehung zwischen Eltern und Kind gekennzeichnet ist. </w:t>
      </w:r>
    </w:p>
    <w:p w14:paraId="03E990F4" w14:textId="77777777" w:rsidR="00453215" w:rsidRPr="00AE76C1" w:rsidRDefault="00453215" w:rsidP="00453215">
      <w:pPr>
        <w:pStyle w:val="KeinLeerraum"/>
        <w:rPr>
          <w:rFonts w:cstheme="minorHAnsi"/>
          <w:sz w:val="22"/>
          <w:szCs w:val="22"/>
        </w:rPr>
      </w:pPr>
    </w:p>
    <w:p w14:paraId="1E5DEABB" w14:textId="5E45AC99" w:rsidR="00453215" w:rsidRPr="00AE76C1" w:rsidRDefault="00453215">
      <w:pPr>
        <w:pStyle w:val="KeinLeerraum"/>
        <w:numPr>
          <w:ilvl w:val="0"/>
          <w:numId w:val="38"/>
        </w:numPr>
        <w:rPr>
          <w:rFonts w:cstheme="minorHAnsi"/>
          <w:sz w:val="22"/>
          <w:szCs w:val="22"/>
          <w:u w:val="single"/>
        </w:rPr>
      </w:pPr>
      <w:r w:rsidRPr="00AE76C1">
        <w:rPr>
          <w:rFonts w:cstheme="minorHAnsi"/>
          <w:sz w:val="22"/>
          <w:szCs w:val="22"/>
          <w:u w:val="single"/>
        </w:rPr>
        <w:t xml:space="preserve"> Antike bis 4. Jahrhundert </w:t>
      </w:r>
      <w:r w:rsidRPr="00AE76C1">
        <w:rPr>
          <w:rFonts w:cstheme="minorHAnsi"/>
          <w:b/>
          <w:bCs/>
          <w:sz w:val="22"/>
          <w:szCs w:val="22"/>
          <w:u w:val="single"/>
        </w:rPr>
        <w:t xml:space="preserve">„Kindesmord“ </w:t>
      </w:r>
    </w:p>
    <w:p w14:paraId="4E3C6C80" w14:textId="498A4E85" w:rsidR="00453215" w:rsidRPr="00AE76C1" w:rsidRDefault="00453215" w:rsidP="00453215">
      <w:pPr>
        <w:pStyle w:val="KeinLeerraum"/>
        <w:rPr>
          <w:rFonts w:cstheme="minorHAnsi"/>
          <w:sz w:val="22"/>
          <w:szCs w:val="22"/>
        </w:rPr>
      </w:pPr>
      <w:r w:rsidRPr="00AE76C1">
        <w:rPr>
          <w:rFonts w:cstheme="minorHAnsi"/>
          <w:sz w:val="22"/>
          <w:szCs w:val="22"/>
        </w:rPr>
        <w:t xml:space="preserve">Kindesmord allgegenwärtig, auch Kinder wissen davon. Kinder werden regelhaft sexuell missbraucht </w:t>
      </w:r>
    </w:p>
    <w:p w14:paraId="59F33130" w14:textId="77777777" w:rsidR="00453215" w:rsidRPr="00AE76C1" w:rsidRDefault="00453215" w:rsidP="00453215">
      <w:pPr>
        <w:pStyle w:val="KeinLeerraum"/>
        <w:rPr>
          <w:rFonts w:cstheme="minorHAnsi"/>
          <w:sz w:val="22"/>
          <w:szCs w:val="22"/>
        </w:rPr>
      </w:pPr>
    </w:p>
    <w:p w14:paraId="0BD8176E" w14:textId="61B2D55A" w:rsidR="00453215" w:rsidRPr="00AE76C1" w:rsidRDefault="00453215">
      <w:pPr>
        <w:pStyle w:val="KeinLeerraum"/>
        <w:numPr>
          <w:ilvl w:val="0"/>
          <w:numId w:val="20"/>
        </w:numPr>
        <w:rPr>
          <w:rFonts w:cstheme="minorHAnsi"/>
          <w:sz w:val="22"/>
          <w:szCs w:val="22"/>
          <w:u w:val="single"/>
        </w:rPr>
      </w:pPr>
      <w:r w:rsidRPr="00AE76C1">
        <w:rPr>
          <w:rFonts w:cstheme="minorHAnsi"/>
          <w:sz w:val="22"/>
          <w:szCs w:val="22"/>
          <w:u w:val="single"/>
        </w:rPr>
        <w:t xml:space="preserve">4.-13. Jahrhundert </w:t>
      </w:r>
      <w:r w:rsidRPr="00AE76C1">
        <w:rPr>
          <w:rFonts w:cstheme="minorHAnsi"/>
          <w:b/>
          <w:bCs/>
          <w:sz w:val="22"/>
          <w:szCs w:val="22"/>
          <w:u w:val="single"/>
        </w:rPr>
        <w:t xml:space="preserve">„Weggeben“ </w:t>
      </w:r>
      <w:r w:rsidRPr="00AE76C1">
        <w:rPr>
          <w:rFonts w:cstheme="minorHAnsi"/>
          <w:sz w:val="22"/>
          <w:szCs w:val="22"/>
          <w:u w:val="single"/>
        </w:rPr>
        <w:t xml:space="preserve">(Klöster, Verwandte, u.a.) </w:t>
      </w:r>
    </w:p>
    <w:p w14:paraId="24AFD283" w14:textId="77777777" w:rsidR="00453215" w:rsidRPr="00AE76C1" w:rsidRDefault="00453215" w:rsidP="00453215">
      <w:pPr>
        <w:pStyle w:val="KeinLeerraum"/>
        <w:rPr>
          <w:rFonts w:cstheme="minorHAnsi"/>
          <w:sz w:val="22"/>
          <w:szCs w:val="22"/>
          <w:u w:val="single"/>
        </w:rPr>
      </w:pPr>
    </w:p>
    <w:p w14:paraId="2A3BAEFF" w14:textId="54E5B831" w:rsidR="00453215" w:rsidRPr="00AE76C1" w:rsidRDefault="00453215">
      <w:pPr>
        <w:pStyle w:val="KeinLeerraum"/>
        <w:numPr>
          <w:ilvl w:val="0"/>
          <w:numId w:val="20"/>
        </w:numPr>
        <w:rPr>
          <w:rFonts w:cstheme="minorHAnsi"/>
          <w:sz w:val="22"/>
          <w:szCs w:val="22"/>
          <w:u w:val="single"/>
        </w:rPr>
      </w:pPr>
      <w:r w:rsidRPr="00AE76C1">
        <w:rPr>
          <w:rFonts w:cstheme="minorHAnsi"/>
          <w:i/>
          <w:iCs/>
          <w:sz w:val="22"/>
          <w:szCs w:val="22"/>
          <w:u w:val="single"/>
        </w:rPr>
        <w:t xml:space="preserve"> 14.-17. Jahrhundert </w:t>
      </w:r>
      <w:r w:rsidRPr="00AE76C1">
        <w:rPr>
          <w:rFonts w:cstheme="minorHAnsi"/>
          <w:b/>
          <w:bCs/>
          <w:i/>
          <w:iCs/>
          <w:sz w:val="22"/>
          <w:szCs w:val="22"/>
          <w:u w:val="single"/>
        </w:rPr>
        <w:t xml:space="preserve">„Ambivalenz“ </w:t>
      </w:r>
    </w:p>
    <w:p w14:paraId="5CD34CE0" w14:textId="77777777" w:rsidR="00453215" w:rsidRPr="00AE76C1" w:rsidRDefault="00453215" w:rsidP="00453215">
      <w:pPr>
        <w:pStyle w:val="KeinLeerraum"/>
        <w:rPr>
          <w:rFonts w:cstheme="minorHAnsi"/>
          <w:i/>
          <w:iCs/>
          <w:sz w:val="22"/>
          <w:szCs w:val="22"/>
        </w:rPr>
      </w:pPr>
      <w:r w:rsidRPr="00AE76C1">
        <w:rPr>
          <w:rFonts w:cstheme="minorHAnsi"/>
          <w:i/>
          <w:iCs/>
          <w:sz w:val="22"/>
          <w:szCs w:val="22"/>
        </w:rPr>
        <w:t xml:space="preserve">J.Locke: Kind muss durch Erziehung in eine Form gebracht werden Kinder werden als „von Natur aus eine Plage und trotzig“ verstanden (S. 364) </w:t>
      </w:r>
    </w:p>
    <w:p w14:paraId="7848E770" w14:textId="77777777" w:rsidR="00453215" w:rsidRPr="00AE76C1" w:rsidRDefault="00453215" w:rsidP="00453215">
      <w:pPr>
        <w:pStyle w:val="KeinLeerraum"/>
        <w:rPr>
          <w:rFonts w:cstheme="minorHAnsi"/>
          <w:i/>
          <w:iCs/>
          <w:sz w:val="22"/>
          <w:szCs w:val="22"/>
        </w:rPr>
      </w:pPr>
    </w:p>
    <w:p w14:paraId="698F25E2" w14:textId="19121F62" w:rsidR="00453215" w:rsidRPr="00AE76C1" w:rsidRDefault="00453215">
      <w:pPr>
        <w:pStyle w:val="KeinLeerraum"/>
        <w:numPr>
          <w:ilvl w:val="0"/>
          <w:numId w:val="20"/>
        </w:numPr>
        <w:rPr>
          <w:rFonts w:cstheme="minorHAnsi"/>
          <w:i/>
          <w:iCs/>
          <w:sz w:val="22"/>
          <w:szCs w:val="22"/>
          <w:u w:val="single"/>
        </w:rPr>
      </w:pPr>
      <w:r w:rsidRPr="00AE76C1">
        <w:rPr>
          <w:rFonts w:cstheme="minorHAnsi"/>
          <w:sz w:val="22"/>
          <w:szCs w:val="22"/>
          <w:u w:val="single"/>
        </w:rPr>
        <w:t>18. Jahrhundert „</w:t>
      </w:r>
      <w:r w:rsidR="00AD7076" w:rsidRPr="00AE76C1">
        <w:rPr>
          <w:rFonts w:cstheme="minorHAnsi"/>
          <w:sz w:val="22"/>
          <w:szCs w:val="22"/>
          <w:u w:val="single"/>
        </w:rPr>
        <w:t>Intrusion</w:t>
      </w:r>
      <w:r w:rsidRPr="00AE76C1">
        <w:rPr>
          <w:rFonts w:cstheme="minorHAnsi"/>
          <w:sz w:val="22"/>
          <w:szCs w:val="22"/>
          <w:u w:val="single"/>
        </w:rPr>
        <w:t xml:space="preserve">“ (Eindringen, Hineinversetzen, </w:t>
      </w:r>
      <w:r w:rsidR="00AD7076" w:rsidRPr="00AE76C1">
        <w:rPr>
          <w:rFonts w:cstheme="minorHAnsi"/>
          <w:sz w:val="22"/>
          <w:szCs w:val="22"/>
          <w:u w:val="single"/>
        </w:rPr>
        <w:t>Einfühlen</w:t>
      </w:r>
      <w:r w:rsidRPr="00AE76C1">
        <w:rPr>
          <w:rFonts w:cstheme="minorHAnsi"/>
          <w:sz w:val="22"/>
          <w:szCs w:val="22"/>
          <w:u w:val="single"/>
        </w:rPr>
        <w:t xml:space="preserve">, emphatisch) </w:t>
      </w:r>
    </w:p>
    <w:p w14:paraId="33AD402B" w14:textId="557AFFD6" w:rsidR="00453215" w:rsidRPr="00AE76C1" w:rsidRDefault="00453215" w:rsidP="00453215">
      <w:pPr>
        <w:pStyle w:val="KeinLeerraum"/>
        <w:rPr>
          <w:rFonts w:cstheme="minorHAnsi"/>
          <w:sz w:val="22"/>
          <w:szCs w:val="22"/>
        </w:rPr>
      </w:pPr>
      <w:r w:rsidRPr="00AE76C1">
        <w:rPr>
          <w:rFonts w:cstheme="minorHAnsi"/>
          <w:sz w:val="22"/>
          <w:szCs w:val="22"/>
        </w:rPr>
        <w:t xml:space="preserve">Über Schwangerschaft, Kindheit, Erziehung wird geforscht und philosophiert Ammenwesen wird kritisiert→ Stillen durch Mutter gewinnt an Bedeutung </w:t>
      </w:r>
    </w:p>
    <w:p w14:paraId="0A3812D7" w14:textId="77777777" w:rsidR="00453215" w:rsidRPr="00AE76C1" w:rsidRDefault="00453215" w:rsidP="00453215">
      <w:pPr>
        <w:pStyle w:val="KeinLeerraum"/>
        <w:rPr>
          <w:rFonts w:cstheme="minorHAnsi"/>
          <w:sz w:val="22"/>
          <w:szCs w:val="22"/>
        </w:rPr>
      </w:pPr>
    </w:p>
    <w:p w14:paraId="18838F22" w14:textId="4DD619CD" w:rsidR="00453215" w:rsidRPr="00AE76C1" w:rsidRDefault="00453215">
      <w:pPr>
        <w:pStyle w:val="KeinLeerraum"/>
        <w:numPr>
          <w:ilvl w:val="0"/>
          <w:numId w:val="20"/>
        </w:numPr>
        <w:rPr>
          <w:rFonts w:cstheme="minorHAnsi"/>
          <w:sz w:val="22"/>
          <w:szCs w:val="22"/>
          <w:u w:val="single"/>
        </w:rPr>
      </w:pPr>
      <w:r w:rsidRPr="00AE76C1">
        <w:rPr>
          <w:rFonts w:cstheme="minorHAnsi"/>
          <w:sz w:val="22"/>
          <w:szCs w:val="22"/>
          <w:u w:val="single"/>
        </w:rPr>
        <w:t xml:space="preserve">19. Jahrhundert - Mitte 20. Jahrhundert „Sozialisation“ </w:t>
      </w:r>
    </w:p>
    <w:p w14:paraId="0A16D935" w14:textId="3834A401" w:rsidR="00453215" w:rsidRPr="00AE76C1" w:rsidRDefault="00AD7076" w:rsidP="00453215">
      <w:pPr>
        <w:pStyle w:val="KeinLeerraum"/>
        <w:rPr>
          <w:rFonts w:cstheme="minorHAnsi"/>
          <w:sz w:val="22"/>
          <w:szCs w:val="22"/>
        </w:rPr>
      </w:pPr>
      <w:r w:rsidRPr="00AE76C1">
        <w:rPr>
          <w:rFonts w:cstheme="minorHAnsi"/>
          <w:sz w:val="22"/>
          <w:szCs w:val="22"/>
        </w:rPr>
        <w:t>Fürsorge</w:t>
      </w:r>
      <w:r w:rsidR="00453215" w:rsidRPr="00AE76C1">
        <w:rPr>
          <w:rFonts w:cstheme="minorHAnsi"/>
          <w:sz w:val="22"/>
          <w:szCs w:val="22"/>
        </w:rPr>
        <w:t xml:space="preserve"> nimmt zu, Sozialisation (</w:t>
      </w:r>
      <w:r w:rsidRPr="00AE76C1">
        <w:rPr>
          <w:rFonts w:cstheme="minorHAnsi"/>
          <w:sz w:val="22"/>
          <w:szCs w:val="22"/>
        </w:rPr>
        <w:t>Eingewöhnung</w:t>
      </w:r>
      <w:r w:rsidR="00453215" w:rsidRPr="00AE76C1">
        <w:rPr>
          <w:rFonts w:cstheme="minorHAnsi"/>
          <w:sz w:val="22"/>
          <w:szCs w:val="22"/>
        </w:rPr>
        <w:t xml:space="preserve"> in Kultur) entwickelt sich weiter </w:t>
      </w:r>
    </w:p>
    <w:p w14:paraId="48AE3CA3" w14:textId="77777777" w:rsidR="00453215" w:rsidRPr="00AE76C1" w:rsidRDefault="00453215" w:rsidP="00453215">
      <w:pPr>
        <w:pStyle w:val="KeinLeerraum"/>
        <w:rPr>
          <w:rFonts w:cstheme="minorHAnsi"/>
          <w:sz w:val="22"/>
          <w:szCs w:val="22"/>
        </w:rPr>
      </w:pPr>
      <w:r w:rsidRPr="00AE76C1">
        <w:rPr>
          <w:rFonts w:cstheme="minorHAnsi"/>
          <w:sz w:val="22"/>
          <w:szCs w:val="22"/>
        </w:rPr>
        <w:t>→ Eltern passen Kind an die Gesellschaft an</w:t>
      </w:r>
      <w:r w:rsidRPr="00AE76C1">
        <w:rPr>
          <w:rFonts w:cstheme="minorHAnsi"/>
          <w:sz w:val="22"/>
          <w:szCs w:val="22"/>
        </w:rPr>
        <w:br/>
        <w:t>→ Vater beginnt Interesse am Kind/an der Erziehung zu zeigen</w:t>
      </w:r>
    </w:p>
    <w:p w14:paraId="3AF67CBE" w14:textId="77777777" w:rsidR="00453215" w:rsidRPr="00AE76C1" w:rsidRDefault="00453215" w:rsidP="00453215">
      <w:pPr>
        <w:pStyle w:val="KeinLeerraum"/>
        <w:rPr>
          <w:rFonts w:cstheme="minorHAnsi"/>
          <w:sz w:val="22"/>
          <w:szCs w:val="22"/>
        </w:rPr>
      </w:pPr>
    </w:p>
    <w:p w14:paraId="2F58B5D9" w14:textId="412E6605" w:rsidR="00453215" w:rsidRPr="00AE76C1" w:rsidRDefault="00453215">
      <w:pPr>
        <w:pStyle w:val="KeinLeerraum"/>
        <w:numPr>
          <w:ilvl w:val="0"/>
          <w:numId w:val="20"/>
        </w:numPr>
        <w:rPr>
          <w:rFonts w:cstheme="minorHAnsi"/>
          <w:sz w:val="22"/>
          <w:szCs w:val="22"/>
          <w:u w:val="single"/>
        </w:rPr>
      </w:pPr>
      <w:r w:rsidRPr="00AE76C1">
        <w:rPr>
          <w:rFonts w:cstheme="minorHAnsi"/>
          <w:sz w:val="22"/>
          <w:szCs w:val="22"/>
          <w:u w:val="single"/>
        </w:rPr>
        <w:t xml:space="preserve">Ab Mitte 20. Jahrhundert </w:t>
      </w:r>
      <w:r w:rsidRPr="00AE76C1">
        <w:rPr>
          <w:rFonts w:cstheme="minorHAnsi"/>
          <w:b/>
          <w:bCs/>
          <w:sz w:val="22"/>
          <w:szCs w:val="22"/>
          <w:u w:val="single"/>
        </w:rPr>
        <w:t>„</w:t>
      </w:r>
      <w:r w:rsidR="00AD7076" w:rsidRPr="00AE76C1">
        <w:rPr>
          <w:rFonts w:cstheme="minorHAnsi"/>
          <w:b/>
          <w:bCs/>
          <w:sz w:val="22"/>
          <w:szCs w:val="22"/>
          <w:u w:val="single"/>
        </w:rPr>
        <w:t>Unterstützung</w:t>
      </w:r>
      <w:r w:rsidRPr="00AE76C1">
        <w:rPr>
          <w:rFonts w:cstheme="minorHAnsi"/>
          <w:b/>
          <w:bCs/>
          <w:sz w:val="22"/>
          <w:szCs w:val="22"/>
          <w:u w:val="single"/>
        </w:rPr>
        <w:t xml:space="preserve">“: </w:t>
      </w:r>
      <w:r w:rsidRPr="00AE76C1">
        <w:rPr>
          <w:rFonts w:cstheme="minorHAnsi"/>
          <w:sz w:val="22"/>
          <w:szCs w:val="22"/>
          <w:u w:val="single"/>
        </w:rPr>
        <w:t xml:space="preserve">beide Elternteile gehen auf die </w:t>
      </w:r>
      <w:r w:rsidR="00AD7076" w:rsidRPr="00AE76C1">
        <w:rPr>
          <w:rFonts w:cstheme="minorHAnsi"/>
          <w:sz w:val="22"/>
          <w:szCs w:val="22"/>
          <w:u w:val="single"/>
        </w:rPr>
        <w:t>Bedürfnisse</w:t>
      </w:r>
      <w:r w:rsidRPr="00AE76C1">
        <w:rPr>
          <w:rFonts w:cstheme="minorHAnsi"/>
          <w:sz w:val="22"/>
          <w:szCs w:val="22"/>
          <w:u w:val="single"/>
        </w:rPr>
        <w:t xml:space="preserve"> des Kindes ein (→ </w:t>
      </w:r>
      <w:r w:rsidR="00AD7076" w:rsidRPr="00AE76C1">
        <w:rPr>
          <w:rFonts w:cstheme="minorHAnsi"/>
          <w:sz w:val="22"/>
          <w:szCs w:val="22"/>
          <w:u w:val="single"/>
        </w:rPr>
        <w:t>unterstützen</w:t>
      </w:r>
      <w:r w:rsidRPr="00AE76C1">
        <w:rPr>
          <w:rFonts w:cstheme="minorHAnsi"/>
          <w:sz w:val="22"/>
          <w:szCs w:val="22"/>
          <w:u w:val="single"/>
        </w:rPr>
        <w:t xml:space="preserve">) </w:t>
      </w:r>
    </w:p>
    <w:p w14:paraId="7945018C" w14:textId="439F5FBA" w:rsidR="00453215" w:rsidRPr="00AE76C1" w:rsidRDefault="00453215" w:rsidP="00453215">
      <w:pPr>
        <w:pStyle w:val="KeinLeerraum"/>
        <w:rPr>
          <w:rFonts w:cstheme="minorHAnsi"/>
          <w:color w:val="82B716"/>
          <w:sz w:val="22"/>
          <w:szCs w:val="22"/>
        </w:rPr>
      </w:pPr>
      <w:r w:rsidRPr="00AE76C1">
        <w:rPr>
          <w:rFonts w:cstheme="minorHAnsi"/>
          <w:sz w:val="22"/>
          <w:szCs w:val="22"/>
        </w:rPr>
        <w:t xml:space="preserve">Eltern wenden viel Zeit, Energie, Einsatz für das Wohlergehen ihrer Kinder auf </w:t>
      </w:r>
    </w:p>
    <w:p w14:paraId="67594F25" w14:textId="19E49995" w:rsidR="00453215" w:rsidRPr="00AE76C1" w:rsidRDefault="00453215" w:rsidP="00453215">
      <w:pPr>
        <w:pStyle w:val="KeinLeerraum"/>
        <w:rPr>
          <w:rFonts w:cstheme="minorHAnsi"/>
          <w:color w:val="82B716"/>
          <w:sz w:val="22"/>
          <w:szCs w:val="22"/>
        </w:rPr>
      </w:pPr>
      <w:r w:rsidRPr="00AE76C1">
        <w:rPr>
          <w:rFonts w:cstheme="minorHAnsi"/>
          <w:sz w:val="22"/>
          <w:szCs w:val="22"/>
        </w:rPr>
        <w:t>Unterstützen einer star</w:t>
      </w:r>
      <w:r w:rsidR="00AD7076" w:rsidRPr="00AE76C1">
        <w:rPr>
          <w:rFonts w:cstheme="minorHAnsi"/>
          <w:sz w:val="22"/>
          <w:szCs w:val="22"/>
        </w:rPr>
        <w:t>k</w:t>
      </w:r>
      <w:r w:rsidRPr="00AE76C1">
        <w:rPr>
          <w:rFonts w:cstheme="minorHAnsi"/>
          <w:sz w:val="22"/>
          <w:szCs w:val="22"/>
        </w:rPr>
        <w:t xml:space="preserve">en, kindlichen Willensbildung </w:t>
      </w:r>
    </w:p>
    <w:p w14:paraId="683E1EDF" w14:textId="0667F53D" w:rsidR="00453215" w:rsidRPr="00AE76C1" w:rsidRDefault="00453215" w:rsidP="00453215">
      <w:pPr>
        <w:pStyle w:val="KeinLeerraum"/>
        <w:rPr>
          <w:rFonts w:cstheme="minorHAnsi"/>
          <w:color w:val="82B716"/>
          <w:sz w:val="22"/>
          <w:szCs w:val="22"/>
        </w:rPr>
      </w:pPr>
      <w:r w:rsidRPr="00AE76C1">
        <w:rPr>
          <w:rFonts w:cstheme="minorHAnsi"/>
          <w:sz w:val="22"/>
          <w:szCs w:val="22"/>
        </w:rPr>
        <w:t>„Entstehung“ von Freundlichkeit, Aufgeschlossenheit (nicht depressiv/</w:t>
      </w:r>
      <w:r w:rsidR="00AD7076" w:rsidRPr="00AE76C1">
        <w:rPr>
          <w:rFonts w:cstheme="minorHAnsi"/>
          <w:sz w:val="22"/>
          <w:szCs w:val="22"/>
        </w:rPr>
        <w:t>unterdrückt</w:t>
      </w:r>
      <w:r w:rsidRPr="00AE76C1">
        <w:rPr>
          <w:rFonts w:cstheme="minorHAnsi"/>
          <w:sz w:val="22"/>
          <w:szCs w:val="22"/>
        </w:rPr>
        <w:t xml:space="preserve">) </w:t>
      </w:r>
    </w:p>
    <w:p w14:paraId="29976F2B" w14:textId="674AB6C9" w:rsidR="00453215" w:rsidRPr="00AE76C1" w:rsidRDefault="00453215" w:rsidP="00453215">
      <w:pPr>
        <w:pStyle w:val="KeinLeerraum"/>
        <w:rPr>
          <w:rFonts w:cstheme="minorHAnsi"/>
          <w:sz w:val="22"/>
          <w:szCs w:val="22"/>
        </w:rPr>
      </w:pPr>
    </w:p>
    <w:p w14:paraId="38532219" w14:textId="4C96D249" w:rsidR="00AD7076" w:rsidRPr="00AE76C1" w:rsidRDefault="00AD7076" w:rsidP="00453215">
      <w:pPr>
        <w:pStyle w:val="KeinLeerraum"/>
        <w:rPr>
          <w:rFonts w:cstheme="minorHAnsi"/>
          <w:sz w:val="22"/>
          <w:szCs w:val="22"/>
        </w:rPr>
      </w:pPr>
      <w:r w:rsidRPr="00AE76C1">
        <w:rPr>
          <w:rFonts w:cstheme="minorHAnsi"/>
          <w:b/>
          <w:bCs/>
          <w:sz w:val="22"/>
          <w:szCs w:val="22"/>
          <w:highlight w:val="yellow"/>
        </w:rPr>
        <w:t xml:space="preserve">Fazit: </w:t>
      </w:r>
      <w:r w:rsidRPr="00AE76C1">
        <w:rPr>
          <w:rFonts w:cstheme="minorHAnsi"/>
          <w:sz w:val="22"/>
          <w:szCs w:val="22"/>
          <w:highlight w:val="yellow"/>
        </w:rPr>
        <w:t>Kinder brauchen vor allem Empathie, Schutz, Unterstützung (Zu viel Freiheit/ Freiraum ist potenziell gefährlich?) – De Mause</w:t>
      </w:r>
    </w:p>
    <w:p w14:paraId="510E1781" w14:textId="24A899AA" w:rsidR="0011744B" w:rsidRPr="00AE76C1" w:rsidRDefault="0011744B" w:rsidP="00453215">
      <w:pPr>
        <w:pStyle w:val="KeinLeerraum"/>
        <w:rPr>
          <w:rFonts w:cstheme="minorHAnsi"/>
          <w:sz w:val="22"/>
          <w:szCs w:val="22"/>
        </w:rPr>
      </w:pPr>
    </w:p>
    <w:p w14:paraId="4B6AB699" w14:textId="57A24256" w:rsidR="0011744B" w:rsidRPr="00E922A2" w:rsidRDefault="0011744B" w:rsidP="00E922A2">
      <w:pPr>
        <w:pStyle w:val="berschrift1"/>
        <w:rPr>
          <w:rFonts w:asciiTheme="minorHAnsi" w:hAnsiTheme="minorHAnsi" w:cstheme="minorHAnsi"/>
          <w:sz w:val="28"/>
          <w:szCs w:val="28"/>
        </w:rPr>
      </w:pPr>
      <w:bookmarkStart w:id="89" w:name="_Toc122087991"/>
      <w:bookmarkStart w:id="90" w:name="_Toc124502827"/>
      <w:r w:rsidRPr="00E922A2">
        <w:rPr>
          <w:rFonts w:asciiTheme="minorHAnsi" w:hAnsiTheme="minorHAnsi" w:cstheme="minorHAnsi"/>
          <w:sz w:val="28"/>
          <w:szCs w:val="28"/>
        </w:rPr>
        <w:t>Geschichte der Adoptionen in der Schweiz (25.11.22, Ramsauer)</w:t>
      </w:r>
      <w:bookmarkEnd w:id="89"/>
      <w:bookmarkEnd w:id="90"/>
    </w:p>
    <w:p w14:paraId="731BD483" w14:textId="4FB1ECD1" w:rsidR="0011744B" w:rsidRPr="00AE76C1" w:rsidRDefault="0011744B" w:rsidP="00377B1C">
      <w:pPr>
        <w:pStyle w:val="berschrift2"/>
        <w:rPr>
          <w:rFonts w:asciiTheme="minorHAnsi" w:hAnsiTheme="minorHAnsi" w:cstheme="minorHAnsi"/>
          <w:sz w:val="22"/>
          <w:szCs w:val="22"/>
        </w:rPr>
      </w:pPr>
      <w:bookmarkStart w:id="91" w:name="_Toc122087992"/>
      <w:bookmarkStart w:id="92" w:name="_Toc124502828"/>
      <w:r w:rsidRPr="00AE76C1">
        <w:rPr>
          <w:rFonts w:asciiTheme="minorHAnsi" w:hAnsiTheme="minorHAnsi" w:cstheme="minorHAnsi"/>
          <w:sz w:val="22"/>
          <w:szCs w:val="22"/>
        </w:rPr>
        <w:t>Adoptionen von Kindern aus Sri Lanka in der Schweiz (1973 bis 1997)</w:t>
      </w:r>
      <w:bookmarkEnd w:id="91"/>
      <w:bookmarkEnd w:id="92"/>
    </w:p>
    <w:p w14:paraId="52E31D3E" w14:textId="4C80548A" w:rsidR="00453215" w:rsidRPr="00AE76C1" w:rsidRDefault="0011744B">
      <w:pPr>
        <w:pStyle w:val="KeinLeerraum"/>
        <w:numPr>
          <w:ilvl w:val="0"/>
          <w:numId w:val="39"/>
        </w:numPr>
        <w:rPr>
          <w:rFonts w:cstheme="minorHAnsi"/>
          <w:sz w:val="22"/>
          <w:szCs w:val="22"/>
        </w:rPr>
      </w:pPr>
      <w:r w:rsidRPr="00AE76C1">
        <w:rPr>
          <w:rFonts w:cstheme="minorHAnsi"/>
          <w:sz w:val="22"/>
          <w:szCs w:val="22"/>
        </w:rPr>
        <w:t>Gesamtzahl der Kinder: unklar</w:t>
      </w:r>
    </w:p>
    <w:p w14:paraId="7238060D" w14:textId="516338A4" w:rsidR="0011744B" w:rsidRPr="00AE76C1" w:rsidRDefault="0011744B">
      <w:pPr>
        <w:pStyle w:val="KeinLeerraum"/>
        <w:numPr>
          <w:ilvl w:val="0"/>
          <w:numId w:val="39"/>
        </w:numPr>
        <w:rPr>
          <w:rFonts w:cstheme="minorHAnsi"/>
          <w:sz w:val="22"/>
          <w:szCs w:val="22"/>
        </w:rPr>
      </w:pPr>
      <w:r w:rsidRPr="00AE76C1">
        <w:rPr>
          <w:rFonts w:cstheme="minorHAnsi"/>
          <w:sz w:val="22"/>
          <w:szCs w:val="22"/>
        </w:rPr>
        <w:t>Schweizer Behörden erteilten 950 Einreisebewilligungen</w:t>
      </w:r>
    </w:p>
    <w:p w14:paraId="6680CC4F" w14:textId="48887686" w:rsidR="0011744B" w:rsidRPr="00AE76C1" w:rsidRDefault="0011744B">
      <w:pPr>
        <w:pStyle w:val="KeinLeerraum"/>
        <w:numPr>
          <w:ilvl w:val="0"/>
          <w:numId w:val="39"/>
        </w:numPr>
        <w:rPr>
          <w:rFonts w:cstheme="minorHAnsi"/>
          <w:sz w:val="22"/>
          <w:szCs w:val="22"/>
        </w:rPr>
      </w:pPr>
      <w:r w:rsidRPr="00AE76C1">
        <w:rPr>
          <w:rFonts w:cstheme="minorHAnsi"/>
          <w:sz w:val="22"/>
          <w:szCs w:val="22"/>
        </w:rPr>
        <w:t>Zwischen 1979 und 1997 erfolgten insgesamt 881 Adoptionen, frühere Zahlen fehlen</w:t>
      </w:r>
    </w:p>
    <w:p w14:paraId="3637CFE4" w14:textId="78B2313C" w:rsidR="0011744B" w:rsidRPr="00AE76C1" w:rsidRDefault="0011744B" w:rsidP="0011744B">
      <w:pPr>
        <w:pStyle w:val="KeinLeerraum"/>
        <w:rPr>
          <w:rFonts w:cstheme="minorHAnsi"/>
          <w:sz w:val="22"/>
          <w:szCs w:val="22"/>
        </w:rPr>
      </w:pPr>
      <w:r w:rsidRPr="00AE76C1">
        <w:rPr>
          <w:rFonts w:cstheme="minorHAnsi"/>
          <w:sz w:val="22"/>
          <w:szCs w:val="22"/>
        </w:rPr>
        <w:t>Schlüsselfiguren:</w:t>
      </w:r>
    </w:p>
    <w:p w14:paraId="6717C3F4" w14:textId="49A862DC" w:rsidR="0011744B" w:rsidRPr="00AE76C1" w:rsidRDefault="0011744B">
      <w:pPr>
        <w:pStyle w:val="KeinLeerraum"/>
        <w:numPr>
          <w:ilvl w:val="0"/>
          <w:numId w:val="40"/>
        </w:numPr>
        <w:rPr>
          <w:rFonts w:cstheme="minorHAnsi"/>
          <w:sz w:val="22"/>
          <w:szCs w:val="22"/>
        </w:rPr>
      </w:pPr>
      <w:r w:rsidRPr="00AE76C1">
        <w:rPr>
          <w:rFonts w:cstheme="minorHAnsi"/>
          <w:sz w:val="22"/>
          <w:szCs w:val="22"/>
        </w:rPr>
        <w:t>Alice Honegger: Fürsorgerin aus dem Kanton St. Gallen. Vermittlerin in der Schweiz für Adoption von Sri Lankischen Kindern (zu wenig Überprüfung durch Behörden)</w:t>
      </w:r>
    </w:p>
    <w:p w14:paraId="5BE56A7C" w14:textId="519EA8D3" w:rsidR="0011744B" w:rsidRPr="00AE76C1" w:rsidRDefault="0011744B">
      <w:pPr>
        <w:pStyle w:val="KeinLeerraum"/>
        <w:numPr>
          <w:ilvl w:val="0"/>
          <w:numId w:val="40"/>
        </w:numPr>
        <w:rPr>
          <w:rFonts w:cstheme="minorHAnsi"/>
          <w:sz w:val="22"/>
          <w:szCs w:val="22"/>
        </w:rPr>
      </w:pPr>
      <w:r w:rsidRPr="00AE76C1">
        <w:rPr>
          <w:rFonts w:cstheme="minorHAnsi"/>
          <w:sz w:val="22"/>
          <w:szCs w:val="22"/>
        </w:rPr>
        <w:t>Rukmani Thavanesan: sri-lankische Anwältin und Betreiberin einer «Baby-Farm»</w:t>
      </w:r>
    </w:p>
    <w:p w14:paraId="224049BA" w14:textId="263F7101" w:rsidR="0011744B" w:rsidRPr="00AE76C1" w:rsidRDefault="0011744B">
      <w:pPr>
        <w:pStyle w:val="KeinLeerraum"/>
        <w:numPr>
          <w:ilvl w:val="0"/>
          <w:numId w:val="40"/>
        </w:numPr>
        <w:rPr>
          <w:rFonts w:cstheme="minorHAnsi"/>
          <w:sz w:val="22"/>
          <w:szCs w:val="22"/>
        </w:rPr>
      </w:pPr>
      <w:r w:rsidRPr="00AE76C1">
        <w:rPr>
          <w:rFonts w:cstheme="minorHAnsi"/>
          <w:sz w:val="22"/>
          <w:szCs w:val="22"/>
        </w:rPr>
        <w:t>Dawn da Silva: sri-lankische Vermittlerin und Betreiberin einer «Baby-Farm»</w:t>
      </w:r>
    </w:p>
    <w:p w14:paraId="2BE8944E" w14:textId="6ADEEBDB" w:rsidR="0011744B" w:rsidRPr="00AE76C1" w:rsidRDefault="0011744B" w:rsidP="0011744B">
      <w:pPr>
        <w:pStyle w:val="KeinLeerraum"/>
        <w:rPr>
          <w:rFonts w:cstheme="minorHAnsi"/>
          <w:sz w:val="22"/>
          <w:szCs w:val="22"/>
        </w:rPr>
      </w:pPr>
      <w:r w:rsidRPr="00AE76C1">
        <w:rPr>
          <w:rFonts w:cstheme="minorHAnsi"/>
          <w:sz w:val="22"/>
          <w:szCs w:val="22"/>
        </w:rPr>
        <w:t xml:space="preserve">Baby Farm: Ort wo Vermittlerinnen Kinder für den internationalen Adoptionsmarkt bereit gestellt haben. </w:t>
      </w:r>
    </w:p>
    <w:p w14:paraId="050B2F1E" w14:textId="191B3D6F" w:rsidR="0011744B" w:rsidRPr="00AE76C1" w:rsidRDefault="0011744B" w:rsidP="0011744B">
      <w:pPr>
        <w:pStyle w:val="KeinLeerraum"/>
        <w:rPr>
          <w:rFonts w:cstheme="minorHAnsi"/>
          <w:sz w:val="22"/>
          <w:szCs w:val="22"/>
        </w:rPr>
      </w:pPr>
    </w:p>
    <w:p w14:paraId="45109341" w14:textId="7482ECB6" w:rsidR="0011744B" w:rsidRPr="00AE76C1" w:rsidRDefault="0011744B" w:rsidP="00377B1C">
      <w:pPr>
        <w:pStyle w:val="berschrift2"/>
        <w:rPr>
          <w:rFonts w:asciiTheme="minorHAnsi" w:hAnsiTheme="minorHAnsi" w:cstheme="minorHAnsi"/>
          <w:sz w:val="22"/>
          <w:szCs w:val="22"/>
        </w:rPr>
      </w:pPr>
      <w:bookmarkStart w:id="93" w:name="_Toc122087993"/>
      <w:bookmarkStart w:id="94" w:name="_Toc124502829"/>
      <w:r w:rsidRPr="00AE76C1">
        <w:rPr>
          <w:rFonts w:asciiTheme="minorHAnsi" w:hAnsiTheme="minorHAnsi" w:cstheme="minorHAnsi"/>
          <w:sz w:val="22"/>
          <w:szCs w:val="22"/>
        </w:rPr>
        <w:t>Internationale Adoptionen: lukratives Geschäft in Sri Lanka</w:t>
      </w:r>
      <w:bookmarkEnd w:id="93"/>
      <w:bookmarkEnd w:id="94"/>
    </w:p>
    <w:p w14:paraId="3FBDDAE7" w14:textId="58422F6C" w:rsidR="0011744B" w:rsidRPr="00AE76C1" w:rsidRDefault="0011744B">
      <w:pPr>
        <w:pStyle w:val="KeinLeerraum"/>
        <w:numPr>
          <w:ilvl w:val="0"/>
          <w:numId w:val="41"/>
        </w:numPr>
        <w:rPr>
          <w:rFonts w:cstheme="minorHAnsi"/>
          <w:sz w:val="22"/>
          <w:szCs w:val="22"/>
        </w:rPr>
      </w:pPr>
      <w:r w:rsidRPr="00AE76C1">
        <w:rPr>
          <w:rFonts w:cstheme="minorHAnsi"/>
          <w:sz w:val="22"/>
          <w:szCs w:val="22"/>
        </w:rPr>
        <w:t>Geschäftsträger der Schweizer Botschaft, Claude Ochsenbein, warnte bereits 1981 und ging Kinderhandel vor Ort nach. Nach 3 Jahren machte er eine Kehrtwende und empfahl Dawn da Silva als gute Vermittlerin. Niemand weiss warum</w:t>
      </w:r>
    </w:p>
    <w:p w14:paraId="580BD048" w14:textId="50B54916" w:rsidR="0011744B" w:rsidRPr="00AE76C1" w:rsidRDefault="0011744B">
      <w:pPr>
        <w:pStyle w:val="KeinLeerraum"/>
        <w:numPr>
          <w:ilvl w:val="0"/>
          <w:numId w:val="41"/>
        </w:numPr>
        <w:rPr>
          <w:rFonts w:cstheme="minorHAnsi"/>
          <w:sz w:val="22"/>
          <w:szCs w:val="22"/>
        </w:rPr>
      </w:pPr>
      <w:r w:rsidRPr="00AE76C1">
        <w:rPr>
          <w:rFonts w:cstheme="minorHAnsi"/>
          <w:sz w:val="22"/>
          <w:szCs w:val="22"/>
        </w:rPr>
        <w:t>Anwältin Thavanesan verdiente mit der Vermittlung von vier Kindern mehr als ein sri-lankischer Minister im Jahr</w:t>
      </w:r>
    </w:p>
    <w:p w14:paraId="55C1BE16" w14:textId="3F42C757" w:rsidR="0011744B" w:rsidRPr="00AE76C1" w:rsidRDefault="0011744B">
      <w:pPr>
        <w:pStyle w:val="KeinLeerraum"/>
        <w:numPr>
          <w:ilvl w:val="0"/>
          <w:numId w:val="41"/>
        </w:numPr>
        <w:rPr>
          <w:rFonts w:cstheme="minorHAnsi"/>
          <w:sz w:val="22"/>
          <w:szCs w:val="22"/>
        </w:rPr>
      </w:pPr>
      <w:r w:rsidRPr="00AE76C1">
        <w:rPr>
          <w:rFonts w:cstheme="minorHAnsi"/>
          <w:sz w:val="22"/>
          <w:szCs w:val="22"/>
        </w:rPr>
        <w:t>Schweizer Paare bezahlten zwischen 5'000 und 15'000 Franken</w:t>
      </w:r>
    </w:p>
    <w:p w14:paraId="67B58413" w14:textId="0056ABB4" w:rsidR="0011744B" w:rsidRPr="00AE76C1" w:rsidRDefault="0011744B">
      <w:pPr>
        <w:pStyle w:val="KeinLeerraum"/>
        <w:numPr>
          <w:ilvl w:val="0"/>
          <w:numId w:val="41"/>
        </w:numPr>
        <w:rPr>
          <w:rFonts w:cstheme="minorHAnsi"/>
          <w:sz w:val="22"/>
          <w:szCs w:val="22"/>
        </w:rPr>
      </w:pPr>
      <w:r w:rsidRPr="00AE76C1">
        <w:rPr>
          <w:rFonts w:cstheme="minorHAnsi"/>
          <w:sz w:val="22"/>
          <w:szCs w:val="22"/>
        </w:rPr>
        <w:t>Die leiblichen Mütter erhielten Ware oder wenige Dollar</w:t>
      </w:r>
    </w:p>
    <w:p w14:paraId="1D7B9951" w14:textId="77777777" w:rsidR="00E922A2" w:rsidRDefault="00E922A2" w:rsidP="00377B1C">
      <w:pPr>
        <w:pStyle w:val="berschrift2"/>
        <w:rPr>
          <w:rFonts w:asciiTheme="minorHAnsi" w:hAnsiTheme="minorHAnsi" w:cstheme="minorHAnsi"/>
          <w:sz w:val="22"/>
          <w:szCs w:val="22"/>
        </w:rPr>
      </w:pPr>
      <w:bookmarkStart w:id="95" w:name="_Toc122087994"/>
    </w:p>
    <w:p w14:paraId="7FCDC3FE" w14:textId="5B3864B0" w:rsidR="00453215" w:rsidRPr="00AE76C1" w:rsidRDefault="000E4021" w:rsidP="00377B1C">
      <w:pPr>
        <w:pStyle w:val="berschrift2"/>
        <w:rPr>
          <w:rFonts w:asciiTheme="minorHAnsi" w:hAnsiTheme="minorHAnsi" w:cstheme="minorHAnsi"/>
          <w:sz w:val="22"/>
          <w:szCs w:val="22"/>
        </w:rPr>
      </w:pPr>
      <w:bookmarkStart w:id="96" w:name="_Toc124502830"/>
      <w:r w:rsidRPr="00AE76C1">
        <w:rPr>
          <w:rFonts w:asciiTheme="minorHAnsi" w:hAnsiTheme="minorHAnsi" w:cstheme="minorHAnsi"/>
          <w:sz w:val="22"/>
          <w:szCs w:val="22"/>
        </w:rPr>
        <w:t>Bekannte Missstände in der Schweiz</w:t>
      </w:r>
      <w:bookmarkEnd w:id="95"/>
      <w:bookmarkEnd w:id="96"/>
    </w:p>
    <w:p w14:paraId="209756D3" w14:textId="6E4FD4A5" w:rsidR="000E4021" w:rsidRPr="00AE76C1" w:rsidRDefault="000E4021">
      <w:pPr>
        <w:pStyle w:val="KeinLeerraum"/>
        <w:numPr>
          <w:ilvl w:val="0"/>
          <w:numId w:val="42"/>
        </w:numPr>
        <w:rPr>
          <w:rFonts w:cstheme="minorHAnsi"/>
          <w:sz w:val="22"/>
          <w:szCs w:val="22"/>
        </w:rPr>
      </w:pPr>
      <w:r w:rsidRPr="00AE76C1">
        <w:rPr>
          <w:rFonts w:cstheme="minorHAnsi"/>
          <w:sz w:val="22"/>
          <w:szCs w:val="22"/>
        </w:rPr>
        <w:t>Frühe Kritik der Fremdenpolizei: fehlende Einreisebewilligungen und ungeklärte Zuständigkeit</w:t>
      </w:r>
    </w:p>
    <w:p w14:paraId="079DA62C" w14:textId="26F17CDE" w:rsidR="000E4021" w:rsidRPr="00AE76C1" w:rsidRDefault="000E4021">
      <w:pPr>
        <w:pStyle w:val="KeinLeerraum"/>
        <w:numPr>
          <w:ilvl w:val="0"/>
          <w:numId w:val="42"/>
        </w:numPr>
        <w:rPr>
          <w:rFonts w:cstheme="minorHAnsi"/>
          <w:sz w:val="22"/>
          <w:szCs w:val="22"/>
        </w:rPr>
      </w:pPr>
      <w:r w:rsidRPr="00AE76C1">
        <w:rPr>
          <w:rFonts w:cstheme="minorHAnsi"/>
          <w:sz w:val="22"/>
          <w:szCs w:val="22"/>
        </w:rPr>
        <w:t xml:space="preserve">Genfer Richter: </w:t>
      </w:r>
      <w:r w:rsidRPr="00AE76C1">
        <w:rPr>
          <w:rFonts w:cstheme="minorHAnsi"/>
          <w:color w:val="FF0000"/>
          <w:sz w:val="22"/>
          <w:szCs w:val="22"/>
        </w:rPr>
        <w:t>fehlende Zustimmung der leiblichen Eltern</w:t>
      </w:r>
    </w:p>
    <w:p w14:paraId="1950168F" w14:textId="4574FC7D" w:rsidR="000E4021" w:rsidRPr="00AE76C1" w:rsidRDefault="000E4021">
      <w:pPr>
        <w:pStyle w:val="KeinLeerraum"/>
        <w:numPr>
          <w:ilvl w:val="0"/>
          <w:numId w:val="42"/>
        </w:numPr>
        <w:rPr>
          <w:rFonts w:cstheme="minorHAnsi"/>
          <w:sz w:val="22"/>
          <w:szCs w:val="22"/>
        </w:rPr>
      </w:pPr>
      <w:r w:rsidRPr="00AE76C1">
        <w:rPr>
          <w:rFonts w:cstheme="minorHAnsi"/>
          <w:sz w:val="22"/>
          <w:szCs w:val="22"/>
        </w:rPr>
        <w:t xml:space="preserve">Kritik am Bundesamt für Ausländerfragen, dass die Behörde </w:t>
      </w:r>
      <w:r w:rsidRPr="00AE76C1">
        <w:rPr>
          <w:rFonts w:cstheme="minorHAnsi"/>
          <w:color w:val="FF0000"/>
          <w:sz w:val="22"/>
          <w:szCs w:val="22"/>
        </w:rPr>
        <w:t>Blankobewilligungen</w:t>
      </w:r>
      <w:r w:rsidRPr="00AE76C1">
        <w:rPr>
          <w:rFonts w:cstheme="minorHAnsi"/>
          <w:sz w:val="22"/>
          <w:szCs w:val="22"/>
        </w:rPr>
        <w:t xml:space="preserve"> erteilt hat, ohne dass die Identität des Kindes bekannt war</w:t>
      </w:r>
    </w:p>
    <w:p w14:paraId="340719C2" w14:textId="2EFEDCCB" w:rsidR="000E4021" w:rsidRPr="00AE76C1" w:rsidRDefault="000E4021">
      <w:pPr>
        <w:pStyle w:val="KeinLeerraum"/>
        <w:numPr>
          <w:ilvl w:val="0"/>
          <w:numId w:val="42"/>
        </w:numPr>
        <w:rPr>
          <w:rFonts w:cstheme="minorHAnsi"/>
          <w:sz w:val="22"/>
          <w:szCs w:val="22"/>
        </w:rPr>
      </w:pPr>
      <w:r w:rsidRPr="00AE76C1">
        <w:rPr>
          <w:rFonts w:cstheme="minorHAnsi"/>
          <w:sz w:val="22"/>
          <w:szCs w:val="22"/>
        </w:rPr>
        <w:t xml:space="preserve">Adoptionsentscheide: </w:t>
      </w:r>
      <w:r w:rsidRPr="00AE76C1">
        <w:rPr>
          <w:rFonts w:cstheme="minorHAnsi"/>
          <w:color w:val="FF0000"/>
          <w:sz w:val="22"/>
          <w:szCs w:val="22"/>
        </w:rPr>
        <w:t xml:space="preserve">widersprüchliche Angaben </w:t>
      </w:r>
      <w:r w:rsidRPr="00AE76C1">
        <w:rPr>
          <w:rFonts w:cstheme="minorHAnsi"/>
          <w:sz w:val="22"/>
          <w:szCs w:val="22"/>
        </w:rPr>
        <w:t>zur Mutter und Kind und fehlende Zustimmungserklärung der leiblichen Eltern in den Unterlagen</w:t>
      </w:r>
    </w:p>
    <w:p w14:paraId="026917AA" w14:textId="6790C3B2" w:rsidR="000E4021" w:rsidRPr="00AE76C1" w:rsidRDefault="000E4021">
      <w:pPr>
        <w:pStyle w:val="KeinLeerraum"/>
        <w:numPr>
          <w:ilvl w:val="0"/>
          <w:numId w:val="42"/>
        </w:numPr>
        <w:rPr>
          <w:rFonts w:cstheme="minorHAnsi"/>
          <w:sz w:val="22"/>
          <w:szCs w:val="22"/>
        </w:rPr>
      </w:pPr>
      <w:r w:rsidRPr="00AE76C1">
        <w:rPr>
          <w:rFonts w:cstheme="minorHAnsi"/>
          <w:sz w:val="22"/>
          <w:szCs w:val="22"/>
        </w:rPr>
        <w:t xml:space="preserve">Kinder bekamen oft keinen Vormund, obwohl dies in der Schweiz für die Zeit des </w:t>
      </w:r>
      <w:r w:rsidRPr="00AE76C1">
        <w:rPr>
          <w:rFonts w:cstheme="minorHAnsi"/>
          <w:color w:val="FF0000"/>
          <w:sz w:val="22"/>
          <w:szCs w:val="22"/>
        </w:rPr>
        <w:t xml:space="preserve">zweijährigen Pflegeverhältnisses </w:t>
      </w:r>
      <w:r w:rsidRPr="00AE76C1">
        <w:rPr>
          <w:rFonts w:cstheme="minorHAnsi"/>
          <w:sz w:val="22"/>
          <w:szCs w:val="22"/>
        </w:rPr>
        <w:t>vorgeschrieben war</w:t>
      </w:r>
    </w:p>
    <w:p w14:paraId="37B06466" w14:textId="050863A4" w:rsidR="000E4021" w:rsidRPr="00AE76C1" w:rsidRDefault="000E4021" w:rsidP="000E4021">
      <w:pPr>
        <w:pStyle w:val="KeinLeerraum"/>
        <w:rPr>
          <w:rFonts w:cstheme="minorHAnsi"/>
          <w:sz w:val="22"/>
          <w:szCs w:val="22"/>
        </w:rPr>
      </w:pPr>
    </w:p>
    <w:p w14:paraId="2DE3421A" w14:textId="295FADFD" w:rsidR="000E4021" w:rsidRPr="00AE76C1" w:rsidRDefault="000E4021" w:rsidP="00377B1C">
      <w:pPr>
        <w:pStyle w:val="berschrift2"/>
        <w:rPr>
          <w:rFonts w:asciiTheme="minorHAnsi" w:hAnsiTheme="minorHAnsi" w:cstheme="minorHAnsi"/>
          <w:sz w:val="22"/>
          <w:szCs w:val="22"/>
        </w:rPr>
      </w:pPr>
      <w:bookmarkStart w:id="97" w:name="_Toc122087995"/>
      <w:bookmarkStart w:id="98" w:name="_Toc124502831"/>
      <w:r w:rsidRPr="00AE76C1">
        <w:rPr>
          <w:rFonts w:asciiTheme="minorHAnsi" w:hAnsiTheme="minorHAnsi" w:cstheme="minorHAnsi"/>
          <w:sz w:val="22"/>
          <w:szCs w:val="22"/>
        </w:rPr>
        <w:t>Es besteht noch immer Forschungsbedarf bezüglich:</w:t>
      </w:r>
      <w:bookmarkEnd w:id="97"/>
      <w:bookmarkEnd w:id="98"/>
    </w:p>
    <w:p w14:paraId="577307EB" w14:textId="58703271" w:rsidR="000E4021" w:rsidRPr="00AE76C1" w:rsidRDefault="000E4021">
      <w:pPr>
        <w:pStyle w:val="KeinLeerraum"/>
        <w:numPr>
          <w:ilvl w:val="0"/>
          <w:numId w:val="43"/>
        </w:numPr>
        <w:rPr>
          <w:rFonts w:cstheme="minorHAnsi"/>
          <w:sz w:val="22"/>
          <w:szCs w:val="22"/>
        </w:rPr>
      </w:pPr>
      <w:r w:rsidRPr="00AE76C1">
        <w:rPr>
          <w:rFonts w:cstheme="minorHAnsi"/>
          <w:sz w:val="22"/>
          <w:szCs w:val="22"/>
        </w:rPr>
        <w:t>Adoptionsverfahren und Aufsicht in den Kantonen</w:t>
      </w:r>
    </w:p>
    <w:p w14:paraId="634BED0B" w14:textId="2C0D638C" w:rsidR="000E4021" w:rsidRPr="00AE76C1" w:rsidRDefault="000E4021">
      <w:pPr>
        <w:pStyle w:val="KeinLeerraum"/>
        <w:numPr>
          <w:ilvl w:val="0"/>
          <w:numId w:val="43"/>
        </w:numPr>
        <w:rPr>
          <w:rFonts w:cstheme="minorHAnsi"/>
          <w:sz w:val="22"/>
          <w:szCs w:val="22"/>
        </w:rPr>
      </w:pPr>
      <w:r w:rsidRPr="00AE76C1">
        <w:rPr>
          <w:rFonts w:cstheme="minorHAnsi"/>
          <w:sz w:val="22"/>
          <w:szCs w:val="22"/>
        </w:rPr>
        <w:t>Praxis und Vermittlungsstellen</w:t>
      </w:r>
    </w:p>
    <w:p w14:paraId="18B0AC02" w14:textId="62DEC161" w:rsidR="000E4021" w:rsidRPr="00AE76C1" w:rsidRDefault="000E4021">
      <w:pPr>
        <w:pStyle w:val="KeinLeerraum"/>
        <w:numPr>
          <w:ilvl w:val="0"/>
          <w:numId w:val="43"/>
        </w:numPr>
        <w:rPr>
          <w:rFonts w:cstheme="minorHAnsi"/>
          <w:sz w:val="22"/>
          <w:szCs w:val="22"/>
        </w:rPr>
      </w:pPr>
      <w:r w:rsidRPr="00AE76C1">
        <w:rPr>
          <w:rFonts w:cstheme="minorHAnsi"/>
          <w:sz w:val="22"/>
          <w:szCs w:val="22"/>
        </w:rPr>
        <w:t>Andere Herkunftsländer</w:t>
      </w:r>
    </w:p>
    <w:p w14:paraId="16AD7ECE" w14:textId="075D0D94" w:rsidR="000E4021" w:rsidRPr="00AE76C1" w:rsidRDefault="000E4021">
      <w:pPr>
        <w:pStyle w:val="KeinLeerraum"/>
        <w:numPr>
          <w:ilvl w:val="0"/>
          <w:numId w:val="43"/>
        </w:numPr>
        <w:rPr>
          <w:rFonts w:cstheme="minorHAnsi"/>
          <w:sz w:val="22"/>
          <w:szCs w:val="22"/>
        </w:rPr>
      </w:pPr>
      <w:r w:rsidRPr="00AE76C1">
        <w:rPr>
          <w:rFonts w:cstheme="minorHAnsi"/>
          <w:sz w:val="22"/>
          <w:szCs w:val="22"/>
        </w:rPr>
        <w:t>Internationale Vergleiche</w:t>
      </w:r>
    </w:p>
    <w:p w14:paraId="17DE8B42" w14:textId="0885FA11" w:rsidR="000E4021" w:rsidRPr="00AE76C1" w:rsidRDefault="000E4021">
      <w:pPr>
        <w:pStyle w:val="KeinLeerraum"/>
        <w:numPr>
          <w:ilvl w:val="0"/>
          <w:numId w:val="43"/>
        </w:numPr>
        <w:rPr>
          <w:rFonts w:cstheme="minorHAnsi"/>
          <w:sz w:val="22"/>
          <w:szCs w:val="22"/>
        </w:rPr>
      </w:pPr>
      <w:r w:rsidRPr="00AE76C1">
        <w:rPr>
          <w:rFonts w:cstheme="minorHAnsi"/>
          <w:sz w:val="22"/>
          <w:szCs w:val="22"/>
        </w:rPr>
        <w:t>Lebensläufe der Adoptivkinder</w:t>
      </w:r>
    </w:p>
    <w:p w14:paraId="16D71B8B" w14:textId="58C14E46" w:rsidR="000E4021" w:rsidRPr="00AE76C1" w:rsidRDefault="000E4021">
      <w:pPr>
        <w:pStyle w:val="KeinLeerraum"/>
        <w:numPr>
          <w:ilvl w:val="0"/>
          <w:numId w:val="43"/>
        </w:numPr>
        <w:rPr>
          <w:rFonts w:cstheme="minorHAnsi"/>
          <w:sz w:val="22"/>
          <w:szCs w:val="22"/>
        </w:rPr>
      </w:pPr>
      <w:r w:rsidRPr="00AE76C1">
        <w:rPr>
          <w:rFonts w:cstheme="minorHAnsi"/>
          <w:sz w:val="22"/>
          <w:szCs w:val="22"/>
        </w:rPr>
        <w:t>Motive der leiblichen Eltern und Adoptiveltern</w:t>
      </w:r>
    </w:p>
    <w:p w14:paraId="0AE4B49E" w14:textId="5A4E49EA" w:rsidR="000E4021" w:rsidRPr="00AE76C1" w:rsidRDefault="000E4021">
      <w:pPr>
        <w:pStyle w:val="KeinLeerraum"/>
        <w:numPr>
          <w:ilvl w:val="0"/>
          <w:numId w:val="43"/>
        </w:numPr>
        <w:rPr>
          <w:rFonts w:cstheme="minorHAnsi"/>
          <w:sz w:val="22"/>
          <w:szCs w:val="22"/>
        </w:rPr>
      </w:pPr>
      <w:r w:rsidRPr="00AE76C1">
        <w:rPr>
          <w:rFonts w:cstheme="minorHAnsi"/>
          <w:sz w:val="22"/>
          <w:szCs w:val="22"/>
        </w:rPr>
        <w:t>Entwicklung und Aufsicht im System der internationalen Adoptionen vor und nach 2003</w:t>
      </w:r>
    </w:p>
    <w:p w14:paraId="087675D8" w14:textId="4CD281AC" w:rsidR="000E4021" w:rsidRPr="00AE76C1" w:rsidRDefault="000E4021">
      <w:pPr>
        <w:pStyle w:val="KeinLeerraum"/>
        <w:numPr>
          <w:ilvl w:val="0"/>
          <w:numId w:val="43"/>
        </w:numPr>
        <w:rPr>
          <w:rFonts w:cstheme="minorHAnsi"/>
          <w:sz w:val="22"/>
          <w:szCs w:val="22"/>
        </w:rPr>
      </w:pPr>
      <w:r w:rsidRPr="00AE76C1">
        <w:rPr>
          <w:rFonts w:cstheme="minorHAnsi"/>
          <w:sz w:val="22"/>
          <w:szCs w:val="22"/>
        </w:rPr>
        <w:t>Verhältnis von nationalen und internationalen Adoptionen, Pflegekinderwesen in der Schweiz</w:t>
      </w:r>
    </w:p>
    <w:p w14:paraId="42C5942D" w14:textId="30D26362" w:rsidR="000E4021" w:rsidRPr="00AE76C1" w:rsidRDefault="000E4021" w:rsidP="000E4021">
      <w:pPr>
        <w:pStyle w:val="KeinLeerraum"/>
        <w:rPr>
          <w:rFonts w:cstheme="minorHAnsi"/>
          <w:sz w:val="22"/>
          <w:szCs w:val="22"/>
        </w:rPr>
      </w:pPr>
    </w:p>
    <w:p w14:paraId="123B62B2" w14:textId="06329757" w:rsidR="000E4021" w:rsidRPr="00E922A2" w:rsidRDefault="000E4021" w:rsidP="00E922A2">
      <w:pPr>
        <w:pStyle w:val="berschrift1"/>
        <w:rPr>
          <w:rFonts w:asciiTheme="minorHAnsi" w:hAnsiTheme="minorHAnsi" w:cstheme="minorHAnsi"/>
          <w:sz w:val="28"/>
          <w:szCs w:val="28"/>
        </w:rPr>
      </w:pPr>
      <w:bookmarkStart w:id="99" w:name="_Toc122087996"/>
      <w:bookmarkStart w:id="100" w:name="_Toc124502832"/>
      <w:r w:rsidRPr="00E922A2">
        <w:rPr>
          <w:rFonts w:asciiTheme="minorHAnsi" w:hAnsiTheme="minorHAnsi" w:cstheme="minorHAnsi"/>
          <w:sz w:val="28"/>
          <w:szCs w:val="28"/>
        </w:rPr>
        <w:t>Laufende Studien zur Geschichte der Inlands- und Auslandsadoptionen in der Schweiz</w:t>
      </w:r>
      <w:bookmarkEnd w:id="99"/>
      <w:bookmarkEnd w:id="100"/>
    </w:p>
    <w:p w14:paraId="61D9BF5F" w14:textId="43701371" w:rsidR="000E4021" w:rsidRPr="00AE76C1" w:rsidRDefault="000E4021" w:rsidP="00F5559F">
      <w:pPr>
        <w:pStyle w:val="berschrift2"/>
        <w:rPr>
          <w:rFonts w:asciiTheme="minorHAnsi" w:hAnsiTheme="minorHAnsi" w:cstheme="minorHAnsi"/>
          <w:sz w:val="22"/>
          <w:szCs w:val="22"/>
        </w:rPr>
      </w:pPr>
      <w:bookmarkStart w:id="101" w:name="_Toc122087997"/>
      <w:bookmarkStart w:id="102" w:name="_Toc124502833"/>
      <w:r w:rsidRPr="00AE76C1">
        <w:rPr>
          <w:rFonts w:asciiTheme="minorHAnsi" w:hAnsiTheme="minorHAnsi" w:cstheme="minorHAnsi"/>
          <w:sz w:val="22"/>
          <w:szCs w:val="22"/>
        </w:rPr>
        <w:t>Zwischenergebnisse zu den Inlandsadoptionen aus dem Projekt Adoption in Zwangssituationen</w:t>
      </w:r>
      <w:bookmarkEnd w:id="101"/>
      <w:bookmarkEnd w:id="102"/>
    </w:p>
    <w:p w14:paraId="4FF95BAE" w14:textId="727E45C6" w:rsidR="000E4021" w:rsidRPr="00AE76C1" w:rsidRDefault="000E4021" w:rsidP="000E4021">
      <w:pPr>
        <w:pStyle w:val="KeinLeerraum"/>
        <w:rPr>
          <w:rFonts w:cstheme="minorHAnsi"/>
          <w:sz w:val="22"/>
          <w:szCs w:val="22"/>
        </w:rPr>
      </w:pPr>
      <w:r w:rsidRPr="00AE76C1">
        <w:rPr>
          <w:rFonts w:cstheme="minorHAnsi"/>
          <w:sz w:val="22"/>
          <w:szCs w:val="22"/>
        </w:rPr>
        <w:t>Am Beispiel des Kanton Zug</w:t>
      </w:r>
    </w:p>
    <w:p w14:paraId="7147BEB4" w14:textId="2BB97375" w:rsidR="000E4021" w:rsidRPr="00AE76C1" w:rsidRDefault="000E4021">
      <w:pPr>
        <w:pStyle w:val="KeinLeerraum"/>
        <w:numPr>
          <w:ilvl w:val="0"/>
          <w:numId w:val="44"/>
        </w:numPr>
        <w:rPr>
          <w:rFonts w:cstheme="minorHAnsi"/>
          <w:sz w:val="22"/>
          <w:szCs w:val="22"/>
        </w:rPr>
      </w:pPr>
      <w:r w:rsidRPr="00AE76C1">
        <w:rPr>
          <w:rFonts w:cstheme="minorHAnsi"/>
          <w:color w:val="FF0000"/>
          <w:sz w:val="22"/>
          <w:szCs w:val="22"/>
        </w:rPr>
        <w:t xml:space="preserve">Ledige Mütter </w:t>
      </w:r>
      <w:r w:rsidRPr="00AE76C1">
        <w:rPr>
          <w:rFonts w:cstheme="minorHAnsi"/>
          <w:sz w:val="22"/>
          <w:szCs w:val="22"/>
        </w:rPr>
        <w:t>sahen sich mangels Alternativen</w:t>
      </w:r>
      <w:r w:rsidR="002F13BD" w:rsidRPr="00AE76C1">
        <w:rPr>
          <w:rFonts w:cstheme="minorHAnsi"/>
          <w:sz w:val="22"/>
          <w:szCs w:val="22"/>
        </w:rPr>
        <w:t xml:space="preserve"> (keine Kinderbetreuung, fehlende Beratungsangebote)</w:t>
      </w:r>
      <w:r w:rsidRPr="00AE76C1">
        <w:rPr>
          <w:rFonts w:cstheme="minorHAnsi"/>
          <w:sz w:val="22"/>
          <w:szCs w:val="22"/>
        </w:rPr>
        <w:t xml:space="preserve"> oder aufgrund des gesellschaftlichen Drucks </w:t>
      </w:r>
      <w:r w:rsidR="002F13BD" w:rsidRPr="00AE76C1">
        <w:rPr>
          <w:rFonts w:cstheme="minorHAnsi"/>
          <w:sz w:val="22"/>
          <w:szCs w:val="22"/>
        </w:rPr>
        <w:t xml:space="preserve">(Stigmatisierung der unehelich geborenen Kinder) </w:t>
      </w:r>
      <w:r w:rsidRPr="00AE76C1">
        <w:rPr>
          <w:rFonts w:cstheme="minorHAnsi"/>
          <w:color w:val="FF0000"/>
          <w:sz w:val="22"/>
          <w:szCs w:val="22"/>
        </w:rPr>
        <w:t xml:space="preserve">bis in die 1970er-Jahre </w:t>
      </w:r>
      <w:r w:rsidRPr="00AE76C1">
        <w:rPr>
          <w:rFonts w:cstheme="minorHAnsi"/>
          <w:sz w:val="22"/>
          <w:szCs w:val="22"/>
        </w:rPr>
        <w:t xml:space="preserve">in der Schweiz oftmals gezwungen, ihr Baby zur Adoption zu geben. </w:t>
      </w:r>
    </w:p>
    <w:p w14:paraId="048F2168" w14:textId="27A693BE" w:rsidR="002F13BD" w:rsidRPr="00AE76C1" w:rsidRDefault="002F13BD">
      <w:pPr>
        <w:pStyle w:val="KeinLeerraum"/>
        <w:numPr>
          <w:ilvl w:val="0"/>
          <w:numId w:val="44"/>
        </w:numPr>
        <w:rPr>
          <w:rFonts w:cstheme="minorHAnsi"/>
          <w:sz w:val="22"/>
          <w:szCs w:val="22"/>
        </w:rPr>
      </w:pPr>
      <w:r w:rsidRPr="00AE76C1">
        <w:rPr>
          <w:rFonts w:cstheme="minorHAnsi"/>
          <w:color w:val="FF0000"/>
          <w:sz w:val="22"/>
          <w:szCs w:val="22"/>
        </w:rPr>
        <w:t>Zwangslage</w:t>
      </w:r>
      <w:r w:rsidRPr="00AE76C1">
        <w:rPr>
          <w:rFonts w:cstheme="minorHAnsi"/>
          <w:sz w:val="22"/>
          <w:szCs w:val="22"/>
        </w:rPr>
        <w:t>: Gesetz sieht Frist von 6 Wochen nach Geburt und weitere 6 Wochen für eine Revision des Entscheids; Druck durch Behörden und Vermittlungsstellen; Missbilligung im eigenen sozialen Umfeld; ökonomische Probleme; Erwartungen an sich selbst durch traditionelle Familienbilder geprägt</w:t>
      </w:r>
    </w:p>
    <w:p w14:paraId="3E383096" w14:textId="41F16881" w:rsidR="002F13BD" w:rsidRPr="00AE76C1" w:rsidRDefault="002F13BD">
      <w:pPr>
        <w:pStyle w:val="KeinLeerraum"/>
        <w:numPr>
          <w:ilvl w:val="0"/>
          <w:numId w:val="44"/>
        </w:numPr>
        <w:rPr>
          <w:rFonts w:cstheme="minorHAnsi"/>
          <w:sz w:val="22"/>
          <w:szCs w:val="22"/>
        </w:rPr>
      </w:pPr>
      <w:r w:rsidRPr="00AE76C1">
        <w:rPr>
          <w:rFonts w:cstheme="minorHAnsi"/>
          <w:sz w:val="22"/>
          <w:szCs w:val="22"/>
        </w:rPr>
        <w:t>Gleichstellung der unehelichen mit ehelichen Kindern bei der ZGB-Revision 1976/78 führt zur Entstigmatisierung lediger Mütter</w:t>
      </w:r>
      <w:r w:rsidRPr="00AE76C1">
        <w:rPr>
          <w:rFonts w:cstheme="minorHAnsi"/>
          <w:sz w:val="22"/>
          <w:szCs w:val="22"/>
        </w:rPr>
        <w:sym w:font="Wingdings" w:char="F0E0"/>
      </w:r>
      <w:r w:rsidRPr="00AE76C1">
        <w:rPr>
          <w:rFonts w:cstheme="minorHAnsi"/>
          <w:sz w:val="22"/>
          <w:szCs w:val="22"/>
        </w:rPr>
        <w:t xml:space="preserve"> </w:t>
      </w:r>
      <w:r w:rsidRPr="00AE76C1">
        <w:rPr>
          <w:rFonts w:cstheme="minorHAnsi"/>
          <w:color w:val="FF0000"/>
          <w:sz w:val="22"/>
          <w:szCs w:val="22"/>
        </w:rPr>
        <w:t>weniger Inlandsadoptionen</w:t>
      </w:r>
      <w:r w:rsidRPr="00AE76C1">
        <w:rPr>
          <w:rFonts w:cstheme="minorHAnsi"/>
          <w:sz w:val="22"/>
          <w:szCs w:val="22"/>
        </w:rPr>
        <w:t>, Nachfrage verschiebt sich ins Ausland</w:t>
      </w:r>
    </w:p>
    <w:p w14:paraId="65430264" w14:textId="624968B9" w:rsidR="002F13BD" w:rsidRPr="00AE76C1" w:rsidRDefault="002F13BD">
      <w:pPr>
        <w:pStyle w:val="KeinLeerraum"/>
        <w:numPr>
          <w:ilvl w:val="0"/>
          <w:numId w:val="44"/>
        </w:numPr>
        <w:rPr>
          <w:rFonts w:cstheme="minorHAnsi"/>
          <w:sz w:val="22"/>
          <w:szCs w:val="22"/>
        </w:rPr>
      </w:pPr>
      <w:r w:rsidRPr="00AE76C1">
        <w:rPr>
          <w:rFonts w:cstheme="minorHAnsi"/>
          <w:color w:val="FF0000"/>
          <w:sz w:val="22"/>
          <w:szCs w:val="22"/>
        </w:rPr>
        <w:t xml:space="preserve">Föderalismus </w:t>
      </w:r>
      <w:r w:rsidRPr="00AE76C1">
        <w:rPr>
          <w:rFonts w:cstheme="minorHAnsi"/>
          <w:sz w:val="22"/>
          <w:szCs w:val="22"/>
        </w:rPr>
        <w:t>legt Adoptionen in die Kompetenz der Kantone</w:t>
      </w:r>
    </w:p>
    <w:p w14:paraId="35436862" w14:textId="7509C033" w:rsidR="002F13BD" w:rsidRPr="00AE76C1" w:rsidRDefault="002F13BD">
      <w:pPr>
        <w:pStyle w:val="KeinLeerraum"/>
        <w:numPr>
          <w:ilvl w:val="0"/>
          <w:numId w:val="44"/>
        </w:numPr>
        <w:rPr>
          <w:rFonts w:cstheme="minorHAnsi"/>
          <w:sz w:val="22"/>
          <w:szCs w:val="22"/>
        </w:rPr>
      </w:pPr>
      <w:r w:rsidRPr="00AE76C1">
        <w:rPr>
          <w:rFonts w:cstheme="minorHAnsi"/>
          <w:sz w:val="22"/>
          <w:szCs w:val="22"/>
        </w:rPr>
        <w:t xml:space="preserve">Behörden verfügen über Hinweise auf </w:t>
      </w:r>
      <w:r w:rsidRPr="00AE76C1">
        <w:rPr>
          <w:rFonts w:cstheme="minorHAnsi"/>
          <w:color w:val="FF0000"/>
          <w:sz w:val="22"/>
          <w:szCs w:val="22"/>
        </w:rPr>
        <w:t>Verfahrensfehler</w:t>
      </w:r>
      <w:r w:rsidRPr="00AE76C1">
        <w:rPr>
          <w:rFonts w:cstheme="minorHAnsi"/>
          <w:sz w:val="22"/>
          <w:szCs w:val="22"/>
        </w:rPr>
        <w:t>, unternahmen aber wenig</w:t>
      </w:r>
      <w:r w:rsidRPr="00AE76C1">
        <w:rPr>
          <w:rFonts w:cstheme="minorHAnsi"/>
          <w:sz w:val="22"/>
          <w:szCs w:val="22"/>
        </w:rPr>
        <w:sym w:font="Wingdings" w:char="F0E0"/>
      </w:r>
      <w:r w:rsidRPr="00AE76C1">
        <w:rPr>
          <w:rFonts w:cstheme="minorHAnsi"/>
          <w:sz w:val="22"/>
          <w:szCs w:val="22"/>
        </w:rPr>
        <w:t xml:space="preserve"> Folgen für die Adoptionen heute: schwierige </w:t>
      </w:r>
      <w:r w:rsidRPr="00AE76C1">
        <w:rPr>
          <w:rFonts w:cstheme="minorHAnsi"/>
          <w:color w:val="FF0000"/>
          <w:sz w:val="22"/>
          <w:szCs w:val="22"/>
        </w:rPr>
        <w:t>Herkunftssuche</w:t>
      </w:r>
    </w:p>
    <w:p w14:paraId="121F5CA4" w14:textId="7958879D" w:rsidR="002F13BD" w:rsidRPr="00AE76C1" w:rsidRDefault="002F13BD">
      <w:pPr>
        <w:pStyle w:val="KeinLeerraum"/>
        <w:numPr>
          <w:ilvl w:val="0"/>
          <w:numId w:val="44"/>
        </w:numPr>
        <w:rPr>
          <w:rFonts w:cstheme="minorHAnsi"/>
          <w:sz w:val="22"/>
          <w:szCs w:val="22"/>
        </w:rPr>
      </w:pPr>
      <w:r w:rsidRPr="00AE76C1">
        <w:rPr>
          <w:rFonts w:cstheme="minorHAnsi"/>
          <w:color w:val="FF0000"/>
          <w:sz w:val="22"/>
          <w:szCs w:val="22"/>
        </w:rPr>
        <w:t xml:space="preserve">Verantwortung </w:t>
      </w:r>
      <w:r w:rsidRPr="00AE76C1">
        <w:rPr>
          <w:rFonts w:cstheme="minorHAnsi"/>
          <w:sz w:val="22"/>
          <w:szCs w:val="22"/>
        </w:rPr>
        <w:t xml:space="preserve">zwischen Behörden </w:t>
      </w:r>
      <w:r w:rsidRPr="00AE76C1">
        <w:rPr>
          <w:rFonts w:cstheme="minorHAnsi"/>
          <w:color w:val="FF0000"/>
          <w:sz w:val="22"/>
          <w:szCs w:val="22"/>
        </w:rPr>
        <w:t>hin und her schieben</w:t>
      </w:r>
    </w:p>
    <w:p w14:paraId="545791B6" w14:textId="47818E7B" w:rsidR="002F13BD" w:rsidRPr="00AE76C1" w:rsidRDefault="002F13BD">
      <w:pPr>
        <w:pStyle w:val="KeinLeerraum"/>
        <w:numPr>
          <w:ilvl w:val="0"/>
          <w:numId w:val="44"/>
        </w:numPr>
        <w:rPr>
          <w:rFonts w:cstheme="minorHAnsi"/>
          <w:sz w:val="22"/>
          <w:szCs w:val="22"/>
        </w:rPr>
      </w:pPr>
      <w:r w:rsidRPr="00AE76C1">
        <w:rPr>
          <w:rFonts w:cstheme="minorHAnsi"/>
          <w:sz w:val="22"/>
          <w:szCs w:val="22"/>
        </w:rPr>
        <w:t xml:space="preserve">Verhandeln von </w:t>
      </w:r>
      <w:r w:rsidRPr="00AE76C1">
        <w:rPr>
          <w:rFonts w:cstheme="minorHAnsi"/>
          <w:color w:val="FF0000"/>
          <w:sz w:val="22"/>
          <w:szCs w:val="22"/>
        </w:rPr>
        <w:t>Adoptiveltern</w:t>
      </w:r>
      <w:r w:rsidRPr="00AE76C1">
        <w:rPr>
          <w:rFonts w:cstheme="minorHAnsi"/>
          <w:sz w:val="22"/>
          <w:szCs w:val="22"/>
        </w:rPr>
        <w:t>, die unbedingt ein Kind wollen</w:t>
      </w:r>
      <w:r w:rsidRPr="00AE76C1">
        <w:rPr>
          <w:rFonts w:cstheme="minorHAnsi"/>
          <w:sz w:val="22"/>
          <w:szCs w:val="22"/>
        </w:rPr>
        <w:sym w:font="Wingdings" w:char="F0E0"/>
      </w:r>
      <w:r w:rsidRPr="00AE76C1">
        <w:rPr>
          <w:rFonts w:cstheme="minorHAnsi"/>
          <w:sz w:val="22"/>
          <w:szCs w:val="22"/>
        </w:rPr>
        <w:t xml:space="preserve"> Druck auf schnelle Verfahren</w:t>
      </w:r>
    </w:p>
    <w:p w14:paraId="5043D11C" w14:textId="70849DB1" w:rsidR="002F13BD" w:rsidRPr="00AE76C1" w:rsidRDefault="002F13BD">
      <w:pPr>
        <w:pStyle w:val="KeinLeerraum"/>
        <w:numPr>
          <w:ilvl w:val="0"/>
          <w:numId w:val="44"/>
        </w:numPr>
        <w:rPr>
          <w:rFonts w:cstheme="minorHAnsi"/>
          <w:sz w:val="22"/>
          <w:szCs w:val="22"/>
        </w:rPr>
      </w:pPr>
      <w:r w:rsidRPr="00AE76C1">
        <w:rPr>
          <w:rFonts w:cstheme="minorHAnsi"/>
          <w:color w:val="FF0000"/>
          <w:sz w:val="22"/>
          <w:szCs w:val="22"/>
        </w:rPr>
        <w:t xml:space="preserve">Katholischer Kontext: </w:t>
      </w:r>
      <w:r w:rsidRPr="00AE76C1">
        <w:rPr>
          <w:rFonts w:cstheme="minorHAnsi"/>
          <w:sz w:val="22"/>
          <w:szCs w:val="22"/>
        </w:rPr>
        <w:t>hohe Bedeutung des Seraphischen Liebeswerks als Vermittlungsstelle</w:t>
      </w:r>
      <w:r w:rsidRPr="00AE76C1">
        <w:rPr>
          <w:rFonts w:cstheme="minorHAnsi"/>
          <w:sz w:val="22"/>
          <w:szCs w:val="22"/>
        </w:rPr>
        <w:sym w:font="Wingdings" w:char="F0E0"/>
      </w:r>
      <w:r w:rsidRPr="00AE76C1">
        <w:rPr>
          <w:rFonts w:cstheme="minorHAnsi"/>
          <w:sz w:val="22"/>
          <w:szCs w:val="22"/>
        </w:rPr>
        <w:t xml:space="preserve"> Tabuisierung der ledigen Mütter noch in den 1980er-Jahre</w:t>
      </w:r>
      <w:r w:rsidRPr="00AE76C1">
        <w:rPr>
          <w:rFonts w:cstheme="minorHAnsi"/>
          <w:sz w:val="22"/>
          <w:szCs w:val="22"/>
        </w:rPr>
        <w:sym w:font="Wingdings" w:char="F0E0"/>
      </w:r>
      <w:r w:rsidRPr="00AE76C1">
        <w:rPr>
          <w:rFonts w:cstheme="minorHAnsi"/>
          <w:sz w:val="22"/>
          <w:szCs w:val="22"/>
        </w:rPr>
        <w:t xml:space="preserve"> fehlende Zustimmungserklärung kaum Problematisiert</w:t>
      </w:r>
    </w:p>
    <w:p w14:paraId="2AA2732F" w14:textId="3C7EADE0" w:rsidR="002F13BD" w:rsidRPr="00AE76C1" w:rsidRDefault="002F13BD">
      <w:pPr>
        <w:pStyle w:val="KeinLeerraum"/>
        <w:numPr>
          <w:ilvl w:val="0"/>
          <w:numId w:val="44"/>
        </w:numPr>
        <w:rPr>
          <w:rFonts w:cstheme="minorHAnsi"/>
          <w:sz w:val="22"/>
          <w:szCs w:val="22"/>
        </w:rPr>
      </w:pPr>
      <w:r w:rsidRPr="00AE76C1">
        <w:rPr>
          <w:rFonts w:cstheme="minorHAnsi"/>
          <w:sz w:val="22"/>
          <w:szCs w:val="22"/>
        </w:rPr>
        <w:t xml:space="preserve">Problematik der </w:t>
      </w:r>
      <w:r w:rsidRPr="00AE76C1">
        <w:rPr>
          <w:rFonts w:cstheme="minorHAnsi"/>
          <w:color w:val="FF0000"/>
          <w:sz w:val="22"/>
          <w:szCs w:val="22"/>
        </w:rPr>
        <w:t>Aufsicht</w:t>
      </w:r>
      <w:r w:rsidRPr="00AE76C1">
        <w:rPr>
          <w:rFonts w:cstheme="minorHAnsi"/>
          <w:sz w:val="22"/>
          <w:szCs w:val="22"/>
        </w:rPr>
        <w:t>: jahrzehntelange enge Zusammenarbeit zwischen Vermittler:inne und Beamt:innen führt zu persönlichen Verflechtungen</w:t>
      </w:r>
    </w:p>
    <w:p w14:paraId="0350647A" w14:textId="5442F127" w:rsidR="002F13BD" w:rsidRPr="00AE76C1" w:rsidRDefault="002F13BD" w:rsidP="00F5559F">
      <w:pPr>
        <w:pStyle w:val="berschrift2"/>
        <w:rPr>
          <w:rFonts w:asciiTheme="minorHAnsi" w:hAnsiTheme="minorHAnsi" w:cstheme="minorHAnsi"/>
          <w:sz w:val="22"/>
          <w:szCs w:val="22"/>
        </w:rPr>
      </w:pPr>
      <w:bookmarkStart w:id="103" w:name="_Toc122087998"/>
      <w:bookmarkStart w:id="104" w:name="_Toc124502834"/>
      <w:r w:rsidRPr="00AE76C1">
        <w:rPr>
          <w:rFonts w:asciiTheme="minorHAnsi" w:hAnsiTheme="minorHAnsi" w:cstheme="minorHAnsi"/>
          <w:sz w:val="22"/>
          <w:szCs w:val="22"/>
        </w:rPr>
        <w:t>Vergleich der laufenden Forschungsprojekten zum Kanton Zug und</w:t>
      </w:r>
      <w:r w:rsidR="005E7D55" w:rsidRPr="00AE76C1">
        <w:rPr>
          <w:rFonts w:asciiTheme="minorHAnsi" w:hAnsiTheme="minorHAnsi" w:cstheme="minorHAnsi"/>
          <w:sz w:val="22"/>
          <w:szCs w:val="22"/>
        </w:rPr>
        <w:t xml:space="preserve"> der Geschichte anderer Massnahmen in der Kinder- und Jugendhilfe (Vormundschaftswesen, Fremdplatzierungen, Heimerziehung, Administrative Versorgungen, soziokulturelle Animation etc.)</w:t>
      </w:r>
      <w:bookmarkEnd w:id="103"/>
      <w:bookmarkEnd w:id="104"/>
    </w:p>
    <w:p w14:paraId="0C66BFAD" w14:textId="5CD40A37" w:rsidR="005E7D55" w:rsidRPr="00AE76C1" w:rsidRDefault="005E7D55" w:rsidP="002F13BD">
      <w:pPr>
        <w:pStyle w:val="KeinLeerraum"/>
        <w:rPr>
          <w:rFonts w:cstheme="minorHAnsi"/>
          <w:sz w:val="22"/>
          <w:szCs w:val="22"/>
          <w:u w:val="single"/>
        </w:rPr>
      </w:pPr>
    </w:p>
    <w:tbl>
      <w:tblPr>
        <w:tblStyle w:val="Tabellenraster"/>
        <w:tblW w:w="9554" w:type="dxa"/>
        <w:tblLook w:val="04A0" w:firstRow="1" w:lastRow="0" w:firstColumn="1" w:lastColumn="0" w:noHBand="0" w:noVBand="1"/>
      </w:tblPr>
      <w:tblGrid>
        <w:gridCol w:w="4777"/>
        <w:gridCol w:w="4777"/>
      </w:tblGrid>
      <w:tr w:rsidR="005E7D55" w:rsidRPr="00AE76C1" w14:paraId="47412F56" w14:textId="77777777" w:rsidTr="005E7D55">
        <w:trPr>
          <w:trHeight w:val="252"/>
        </w:trPr>
        <w:tc>
          <w:tcPr>
            <w:tcW w:w="4777" w:type="dxa"/>
          </w:tcPr>
          <w:p w14:paraId="40B56DC2" w14:textId="28FC798B" w:rsidR="005E7D55" w:rsidRPr="00AE76C1" w:rsidRDefault="005E7D55" w:rsidP="002F13BD">
            <w:pPr>
              <w:pStyle w:val="KeinLeerraum"/>
              <w:rPr>
                <w:rFonts w:cstheme="minorHAnsi"/>
                <w:b/>
                <w:bCs/>
                <w:sz w:val="22"/>
                <w:szCs w:val="22"/>
                <w:u w:val="single"/>
              </w:rPr>
            </w:pPr>
            <w:r w:rsidRPr="00AE76C1">
              <w:rPr>
                <w:rFonts w:cstheme="minorHAnsi"/>
                <w:b/>
                <w:bCs/>
                <w:sz w:val="22"/>
                <w:szCs w:val="22"/>
                <w:u w:val="single"/>
              </w:rPr>
              <w:t>Gemeinsamkeiten</w:t>
            </w:r>
          </w:p>
        </w:tc>
        <w:tc>
          <w:tcPr>
            <w:tcW w:w="4777" w:type="dxa"/>
          </w:tcPr>
          <w:p w14:paraId="0B409282" w14:textId="70EF62CF" w:rsidR="005E7D55" w:rsidRPr="00AE76C1" w:rsidRDefault="005E7D55" w:rsidP="002F13BD">
            <w:pPr>
              <w:pStyle w:val="KeinLeerraum"/>
              <w:rPr>
                <w:rFonts w:cstheme="minorHAnsi"/>
                <w:sz w:val="22"/>
                <w:szCs w:val="22"/>
              </w:rPr>
            </w:pPr>
            <w:r w:rsidRPr="00AE76C1">
              <w:rPr>
                <w:rFonts w:cstheme="minorHAnsi"/>
                <w:b/>
                <w:bCs/>
                <w:sz w:val="22"/>
                <w:szCs w:val="22"/>
                <w:u w:val="single"/>
              </w:rPr>
              <w:t>Unterschiede</w:t>
            </w:r>
          </w:p>
        </w:tc>
      </w:tr>
      <w:tr w:rsidR="005E7D55" w:rsidRPr="00AE76C1" w14:paraId="3ED8CDC5" w14:textId="77777777" w:rsidTr="005E7D55">
        <w:trPr>
          <w:trHeight w:val="503"/>
        </w:trPr>
        <w:tc>
          <w:tcPr>
            <w:tcW w:w="4777" w:type="dxa"/>
          </w:tcPr>
          <w:p w14:paraId="2AC1D33B" w14:textId="7F31DBE0" w:rsidR="005E7D55" w:rsidRPr="00AE76C1" w:rsidRDefault="005E7D55" w:rsidP="002F13BD">
            <w:pPr>
              <w:pStyle w:val="KeinLeerraum"/>
              <w:rPr>
                <w:rFonts w:cstheme="minorHAnsi"/>
                <w:sz w:val="22"/>
                <w:szCs w:val="22"/>
              </w:rPr>
            </w:pPr>
            <w:r w:rsidRPr="00AE76C1">
              <w:rPr>
                <w:rFonts w:cstheme="minorHAnsi"/>
                <w:sz w:val="22"/>
                <w:szCs w:val="22"/>
              </w:rPr>
              <w:t>Problematik der Aufsicht</w:t>
            </w:r>
          </w:p>
        </w:tc>
        <w:tc>
          <w:tcPr>
            <w:tcW w:w="4777" w:type="dxa"/>
          </w:tcPr>
          <w:p w14:paraId="68D141DE" w14:textId="14549EB0" w:rsidR="005E7D55" w:rsidRPr="00AE76C1" w:rsidRDefault="005E7D55" w:rsidP="002F13BD">
            <w:pPr>
              <w:pStyle w:val="KeinLeerraum"/>
              <w:rPr>
                <w:rFonts w:cstheme="minorHAnsi"/>
                <w:sz w:val="22"/>
                <w:szCs w:val="22"/>
              </w:rPr>
            </w:pPr>
            <w:r w:rsidRPr="00AE76C1">
              <w:rPr>
                <w:rFonts w:cstheme="minorHAnsi"/>
                <w:sz w:val="22"/>
                <w:szCs w:val="22"/>
              </w:rPr>
              <w:t>Bei Adoption viel schneller Thema als bei Administrativer Versorgung</w:t>
            </w:r>
          </w:p>
        </w:tc>
      </w:tr>
      <w:tr w:rsidR="005E7D55" w:rsidRPr="00AE76C1" w14:paraId="6BA5FE84" w14:textId="77777777" w:rsidTr="005E7D55">
        <w:trPr>
          <w:trHeight w:val="332"/>
        </w:trPr>
        <w:tc>
          <w:tcPr>
            <w:tcW w:w="4777" w:type="dxa"/>
          </w:tcPr>
          <w:p w14:paraId="1E5ADC87" w14:textId="0A2CF199" w:rsidR="005E7D55" w:rsidRPr="00AE76C1" w:rsidRDefault="005E7D55" w:rsidP="002F13BD">
            <w:pPr>
              <w:pStyle w:val="KeinLeerraum"/>
              <w:rPr>
                <w:rFonts w:cstheme="minorHAnsi"/>
                <w:sz w:val="22"/>
                <w:szCs w:val="22"/>
              </w:rPr>
            </w:pPr>
            <w:r w:rsidRPr="00AE76C1">
              <w:rPr>
                <w:rFonts w:cstheme="minorHAnsi"/>
                <w:sz w:val="22"/>
                <w:szCs w:val="22"/>
              </w:rPr>
              <w:t>Handeln aus einer Notlage heraus</w:t>
            </w:r>
          </w:p>
        </w:tc>
        <w:tc>
          <w:tcPr>
            <w:tcW w:w="4777" w:type="dxa"/>
          </w:tcPr>
          <w:p w14:paraId="1ECAF858" w14:textId="714DAE96" w:rsidR="005E7D55" w:rsidRPr="00AE76C1" w:rsidRDefault="005E7D55" w:rsidP="002F13BD">
            <w:pPr>
              <w:pStyle w:val="KeinLeerraum"/>
              <w:rPr>
                <w:rFonts w:cstheme="minorHAnsi"/>
                <w:sz w:val="22"/>
                <w:szCs w:val="22"/>
              </w:rPr>
            </w:pPr>
            <w:r w:rsidRPr="00AE76C1">
              <w:rPr>
                <w:rFonts w:cstheme="minorHAnsi"/>
                <w:sz w:val="22"/>
                <w:szCs w:val="22"/>
              </w:rPr>
              <w:t>Bei Adoption, bekamen kinder ein «Zuhause» mit Eltern, die es gerne hatte, bei Administrativer Versorgung wurde ihnen ihr Zuhause entzogen</w:t>
            </w:r>
          </w:p>
        </w:tc>
      </w:tr>
      <w:tr w:rsidR="005E7D55" w:rsidRPr="00AE76C1" w14:paraId="3B0DED03" w14:textId="77777777" w:rsidTr="005E7D55">
        <w:trPr>
          <w:trHeight w:val="252"/>
        </w:trPr>
        <w:tc>
          <w:tcPr>
            <w:tcW w:w="4777" w:type="dxa"/>
          </w:tcPr>
          <w:p w14:paraId="5A21F0C8" w14:textId="0B2B3D46" w:rsidR="005E7D55" w:rsidRPr="00AE76C1" w:rsidRDefault="005E7D55" w:rsidP="002F13BD">
            <w:pPr>
              <w:pStyle w:val="KeinLeerraum"/>
              <w:rPr>
                <w:rFonts w:cstheme="minorHAnsi"/>
                <w:sz w:val="22"/>
                <w:szCs w:val="22"/>
              </w:rPr>
            </w:pPr>
            <w:r w:rsidRPr="00AE76C1">
              <w:rPr>
                <w:rFonts w:cstheme="minorHAnsi"/>
                <w:sz w:val="22"/>
                <w:szCs w:val="22"/>
              </w:rPr>
              <w:t>Mangel an Alternativen</w:t>
            </w:r>
          </w:p>
        </w:tc>
        <w:tc>
          <w:tcPr>
            <w:tcW w:w="4777" w:type="dxa"/>
          </w:tcPr>
          <w:p w14:paraId="631F18F9" w14:textId="77777777" w:rsidR="005E7D55" w:rsidRPr="00AE76C1" w:rsidRDefault="005E7D55" w:rsidP="002F13BD">
            <w:pPr>
              <w:pStyle w:val="KeinLeerraum"/>
              <w:rPr>
                <w:rFonts w:cstheme="minorHAnsi"/>
                <w:sz w:val="22"/>
                <w:szCs w:val="22"/>
                <w:u w:val="single"/>
              </w:rPr>
            </w:pPr>
          </w:p>
        </w:tc>
      </w:tr>
      <w:tr w:rsidR="005E7D55" w:rsidRPr="00AE76C1" w14:paraId="4282D415" w14:textId="77777777" w:rsidTr="005E7D55">
        <w:trPr>
          <w:trHeight w:val="503"/>
        </w:trPr>
        <w:tc>
          <w:tcPr>
            <w:tcW w:w="4777" w:type="dxa"/>
          </w:tcPr>
          <w:p w14:paraId="204A5CCA" w14:textId="7BF63926" w:rsidR="005E7D55" w:rsidRPr="00AE76C1" w:rsidRDefault="005E7D55" w:rsidP="002F13BD">
            <w:pPr>
              <w:pStyle w:val="KeinLeerraum"/>
              <w:rPr>
                <w:rFonts w:cstheme="minorHAnsi"/>
                <w:sz w:val="22"/>
                <w:szCs w:val="22"/>
              </w:rPr>
            </w:pPr>
            <w:r w:rsidRPr="00AE76C1">
              <w:rPr>
                <w:rFonts w:cstheme="minorHAnsi"/>
                <w:sz w:val="22"/>
                <w:szCs w:val="22"/>
              </w:rPr>
              <w:t>Fremdbestimmung des Individuums (mangel an Partizipationsreche)</w:t>
            </w:r>
          </w:p>
        </w:tc>
        <w:tc>
          <w:tcPr>
            <w:tcW w:w="4777" w:type="dxa"/>
          </w:tcPr>
          <w:p w14:paraId="5FD67CE9" w14:textId="77777777" w:rsidR="005E7D55" w:rsidRPr="00AE76C1" w:rsidRDefault="005E7D55" w:rsidP="002F13BD">
            <w:pPr>
              <w:pStyle w:val="KeinLeerraum"/>
              <w:rPr>
                <w:rFonts w:cstheme="minorHAnsi"/>
                <w:sz w:val="22"/>
                <w:szCs w:val="22"/>
                <w:u w:val="single"/>
              </w:rPr>
            </w:pPr>
          </w:p>
        </w:tc>
      </w:tr>
      <w:tr w:rsidR="005E7D55" w:rsidRPr="00AE76C1" w14:paraId="1A1F37C2" w14:textId="77777777" w:rsidTr="005E7D55">
        <w:trPr>
          <w:trHeight w:val="252"/>
        </w:trPr>
        <w:tc>
          <w:tcPr>
            <w:tcW w:w="4777" w:type="dxa"/>
          </w:tcPr>
          <w:p w14:paraId="300EF083" w14:textId="26E830FB" w:rsidR="005E7D55" w:rsidRPr="00AE76C1" w:rsidRDefault="005E7D55" w:rsidP="005E7D55">
            <w:pPr>
              <w:pStyle w:val="KeinLeerraum"/>
              <w:rPr>
                <w:rFonts w:cstheme="minorHAnsi"/>
                <w:sz w:val="22"/>
                <w:szCs w:val="22"/>
              </w:rPr>
            </w:pPr>
            <w:r w:rsidRPr="00AE76C1">
              <w:rPr>
                <w:rFonts w:cstheme="minorHAnsi"/>
                <w:sz w:val="22"/>
                <w:szCs w:val="22"/>
              </w:rPr>
              <w:t>Profitorientierung</w:t>
            </w:r>
          </w:p>
        </w:tc>
        <w:tc>
          <w:tcPr>
            <w:tcW w:w="4777" w:type="dxa"/>
          </w:tcPr>
          <w:p w14:paraId="482DA4FC" w14:textId="77777777" w:rsidR="005E7D55" w:rsidRPr="00AE76C1" w:rsidRDefault="005E7D55" w:rsidP="002F13BD">
            <w:pPr>
              <w:pStyle w:val="KeinLeerraum"/>
              <w:rPr>
                <w:rFonts w:cstheme="minorHAnsi"/>
                <w:sz w:val="22"/>
                <w:szCs w:val="22"/>
                <w:u w:val="single"/>
              </w:rPr>
            </w:pPr>
          </w:p>
        </w:tc>
      </w:tr>
      <w:tr w:rsidR="005E7D55" w:rsidRPr="00AE76C1" w14:paraId="284E2BC5" w14:textId="77777777" w:rsidTr="005E7D55">
        <w:trPr>
          <w:trHeight w:val="252"/>
        </w:trPr>
        <w:tc>
          <w:tcPr>
            <w:tcW w:w="4777" w:type="dxa"/>
          </w:tcPr>
          <w:p w14:paraId="3AAAC9A5" w14:textId="6E6BA45D" w:rsidR="005E7D55" w:rsidRPr="00AE76C1" w:rsidRDefault="005E7D55" w:rsidP="002F13BD">
            <w:pPr>
              <w:pStyle w:val="KeinLeerraum"/>
              <w:rPr>
                <w:rFonts w:cstheme="minorHAnsi"/>
                <w:sz w:val="22"/>
                <w:szCs w:val="22"/>
              </w:rPr>
            </w:pPr>
            <w:r w:rsidRPr="00AE76C1">
              <w:rPr>
                <w:rFonts w:cstheme="minorHAnsi"/>
                <w:sz w:val="22"/>
                <w:szCs w:val="22"/>
              </w:rPr>
              <w:t>Kinderhandel, Kinder als Ware</w:t>
            </w:r>
          </w:p>
        </w:tc>
        <w:tc>
          <w:tcPr>
            <w:tcW w:w="4777" w:type="dxa"/>
          </w:tcPr>
          <w:p w14:paraId="45069350" w14:textId="77777777" w:rsidR="005E7D55" w:rsidRPr="00AE76C1" w:rsidRDefault="005E7D55" w:rsidP="002F13BD">
            <w:pPr>
              <w:pStyle w:val="KeinLeerraum"/>
              <w:rPr>
                <w:rFonts w:cstheme="minorHAnsi"/>
                <w:sz w:val="22"/>
                <w:szCs w:val="22"/>
                <w:u w:val="single"/>
              </w:rPr>
            </w:pPr>
          </w:p>
        </w:tc>
      </w:tr>
      <w:tr w:rsidR="005E7D55" w:rsidRPr="00AE76C1" w14:paraId="47C52D50" w14:textId="77777777" w:rsidTr="005E7D55">
        <w:trPr>
          <w:trHeight w:val="503"/>
        </w:trPr>
        <w:tc>
          <w:tcPr>
            <w:tcW w:w="4777" w:type="dxa"/>
          </w:tcPr>
          <w:p w14:paraId="4C9FB089" w14:textId="14162679" w:rsidR="005E7D55" w:rsidRPr="00AE76C1" w:rsidRDefault="005E7D55" w:rsidP="002F13BD">
            <w:pPr>
              <w:pStyle w:val="KeinLeerraum"/>
              <w:rPr>
                <w:rFonts w:cstheme="minorHAnsi"/>
                <w:sz w:val="22"/>
                <w:szCs w:val="22"/>
              </w:rPr>
            </w:pPr>
            <w:r w:rsidRPr="00AE76C1">
              <w:rPr>
                <w:rFonts w:cstheme="minorHAnsi"/>
                <w:sz w:val="22"/>
                <w:szCs w:val="22"/>
              </w:rPr>
              <w:t>Perspektive der Betroffenen wurden nicht berücksichtigt</w:t>
            </w:r>
          </w:p>
        </w:tc>
        <w:tc>
          <w:tcPr>
            <w:tcW w:w="4777" w:type="dxa"/>
          </w:tcPr>
          <w:p w14:paraId="25444985" w14:textId="77777777" w:rsidR="005E7D55" w:rsidRPr="00AE76C1" w:rsidRDefault="005E7D55" w:rsidP="002F13BD">
            <w:pPr>
              <w:pStyle w:val="KeinLeerraum"/>
              <w:rPr>
                <w:rFonts w:cstheme="minorHAnsi"/>
                <w:sz w:val="22"/>
                <w:szCs w:val="22"/>
                <w:u w:val="single"/>
              </w:rPr>
            </w:pPr>
          </w:p>
        </w:tc>
      </w:tr>
    </w:tbl>
    <w:p w14:paraId="4D98CCED" w14:textId="77777777" w:rsidR="005E7D55" w:rsidRPr="00AE76C1" w:rsidRDefault="005E7D55" w:rsidP="002F13BD">
      <w:pPr>
        <w:pStyle w:val="KeinLeerraum"/>
        <w:rPr>
          <w:rFonts w:cstheme="minorHAnsi"/>
          <w:sz w:val="22"/>
          <w:szCs w:val="22"/>
          <w:u w:val="single"/>
        </w:rPr>
      </w:pPr>
    </w:p>
    <w:p w14:paraId="37CF24C8" w14:textId="1B7AA8FA" w:rsidR="00F54F06" w:rsidRPr="00E922A2" w:rsidRDefault="00920B8F" w:rsidP="00E922A2">
      <w:pPr>
        <w:pStyle w:val="berschrift1"/>
        <w:rPr>
          <w:rFonts w:asciiTheme="minorHAnsi" w:hAnsiTheme="minorHAnsi" w:cstheme="minorHAnsi"/>
          <w:sz w:val="28"/>
          <w:szCs w:val="28"/>
        </w:rPr>
      </w:pPr>
      <w:bookmarkStart w:id="105" w:name="_Toc122087999"/>
      <w:bookmarkStart w:id="106" w:name="_Toc124502835"/>
      <w:r w:rsidRPr="00E922A2">
        <w:rPr>
          <w:rFonts w:asciiTheme="minorHAnsi" w:hAnsiTheme="minorHAnsi" w:cstheme="minorHAnsi"/>
          <w:sz w:val="28"/>
          <w:szCs w:val="28"/>
        </w:rPr>
        <w:t>Geschichte der Fremdplatzierung in der Schweiz (8.12, Thomas Gabriel)</w:t>
      </w:r>
      <w:bookmarkEnd w:id="105"/>
      <w:bookmarkEnd w:id="106"/>
    </w:p>
    <w:p w14:paraId="5D141B72" w14:textId="421D7022" w:rsidR="00920B8F" w:rsidRPr="00AE76C1" w:rsidRDefault="00920B8F" w:rsidP="00AE76C1">
      <w:pPr>
        <w:pStyle w:val="berschrift2"/>
        <w:rPr>
          <w:rFonts w:asciiTheme="minorHAnsi" w:hAnsiTheme="minorHAnsi" w:cstheme="minorHAnsi"/>
          <w:sz w:val="22"/>
          <w:szCs w:val="22"/>
        </w:rPr>
      </w:pPr>
      <w:bookmarkStart w:id="107" w:name="_Toc124502836"/>
      <w:r w:rsidRPr="00AE76C1">
        <w:rPr>
          <w:rFonts w:asciiTheme="minorHAnsi" w:hAnsiTheme="minorHAnsi" w:cstheme="minorHAnsi"/>
          <w:sz w:val="22"/>
          <w:szCs w:val="22"/>
        </w:rPr>
        <w:t>Fremdplatzierung im historischen Kontext</w:t>
      </w:r>
      <w:bookmarkEnd w:id="107"/>
    </w:p>
    <w:p w14:paraId="5F236B5A" w14:textId="73FB3768" w:rsidR="00920B8F" w:rsidRPr="00AE76C1" w:rsidRDefault="00920B8F" w:rsidP="00F54F06">
      <w:pPr>
        <w:pStyle w:val="KeinLeerraum"/>
        <w:rPr>
          <w:rFonts w:cstheme="minorHAnsi"/>
          <w:sz w:val="22"/>
          <w:szCs w:val="22"/>
        </w:rPr>
      </w:pPr>
      <w:r w:rsidRPr="00AE76C1">
        <w:rPr>
          <w:rFonts w:cstheme="minorHAnsi"/>
          <w:sz w:val="22"/>
          <w:szCs w:val="22"/>
        </w:rPr>
        <w:t>Dass Kinder nicht bei den Eltern aufwachsen gibt es schon lange und nicht nur in der Schweiz.</w:t>
      </w:r>
    </w:p>
    <w:p w14:paraId="07898885" w14:textId="77E731D1" w:rsidR="00920B8F" w:rsidRPr="00AE76C1" w:rsidRDefault="00920B8F" w:rsidP="00F54F06">
      <w:pPr>
        <w:pStyle w:val="KeinLeerraum"/>
        <w:rPr>
          <w:rFonts w:cstheme="minorHAnsi"/>
          <w:color w:val="FF0000"/>
          <w:sz w:val="22"/>
          <w:szCs w:val="22"/>
        </w:rPr>
      </w:pPr>
    </w:p>
    <w:p w14:paraId="089C930C" w14:textId="79C1FA3D" w:rsidR="009506BF" w:rsidRPr="00AE76C1" w:rsidRDefault="00406D60" w:rsidP="009506BF">
      <w:pPr>
        <w:pStyle w:val="KeinLeerraum"/>
        <w:rPr>
          <w:rFonts w:cstheme="minorHAnsi"/>
          <w:color w:val="000000" w:themeColor="text1"/>
          <w:sz w:val="22"/>
          <w:szCs w:val="22"/>
        </w:rPr>
      </w:pPr>
      <w:r w:rsidRPr="00AE76C1">
        <w:rPr>
          <w:rFonts w:cstheme="minorHAnsi"/>
          <w:color w:val="000000" w:themeColor="text1"/>
          <w:sz w:val="22"/>
          <w:szCs w:val="22"/>
        </w:rPr>
        <w:t xml:space="preserve">Erstes Waisenhaus in Florenz. Der Grund für die Gründung war, dass man die Seele des Kindes rettete und sie tauft. Damit sie nicht in die Hölle kommen. Nach der Taufe wurden sie jedoch auf die Strasse geschickt. Es ging auch darum, das eigene Seelenheil zu schützen. </w:t>
      </w:r>
    </w:p>
    <w:p w14:paraId="4CAC3A45" w14:textId="06444F1F" w:rsidR="00966AB4" w:rsidRPr="00AE76C1" w:rsidRDefault="00966AB4" w:rsidP="00F54F06">
      <w:pPr>
        <w:pStyle w:val="KeinLeerraum"/>
        <w:rPr>
          <w:rFonts w:cstheme="minorHAnsi"/>
          <w:color w:val="000000" w:themeColor="text1"/>
          <w:sz w:val="22"/>
          <w:szCs w:val="22"/>
        </w:rPr>
      </w:pPr>
    </w:p>
    <w:p w14:paraId="059C1AE0" w14:textId="15048E84" w:rsidR="00966AB4" w:rsidRPr="00AE76C1" w:rsidRDefault="00966AB4" w:rsidP="00F54F06">
      <w:pPr>
        <w:pStyle w:val="KeinLeerraum"/>
        <w:rPr>
          <w:rFonts w:cstheme="minorHAnsi"/>
          <w:color w:val="000000" w:themeColor="text1"/>
          <w:sz w:val="22"/>
          <w:szCs w:val="22"/>
          <w:u w:val="single"/>
        </w:rPr>
      </w:pPr>
      <w:r w:rsidRPr="00AE76C1">
        <w:rPr>
          <w:rFonts w:cstheme="minorHAnsi"/>
          <w:color w:val="000000" w:themeColor="text1"/>
          <w:sz w:val="22"/>
          <w:szCs w:val="22"/>
          <w:u w:val="single"/>
        </w:rPr>
        <w:t>Institution</w:t>
      </w:r>
    </w:p>
    <w:p w14:paraId="6ADC1792" w14:textId="48258630" w:rsidR="00966AB4" w:rsidRPr="00AE76C1" w:rsidRDefault="00966AB4" w:rsidP="00F54F06">
      <w:pPr>
        <w:pStyle w:val="KeinLeerraum"/>
        <w:rPr>
          <w:rFonts w:cstheme="minorHAnsi"/>
          <w:color w:val="000000" w:themeColor="text1"/>
          <w:sz w:val="22"/>
          <w:szCs w:val="22"/>
        </w:rPr>
      </w:pPr>
      <w:r w:rsidRPr="00AE76C1">
        <w:rPr>
          <w:rFonts w:cstheme="minorHAnsi"/>
          <w:color w:val="000000" w:themeColor="text1"/>
          <w:sz w:val="22"/>
          <w:szCs w:val="22"/>
        </w:rPr>
        <w:t>Es ist nie ein Zufall, wenn eine Institution entsteht. Sie entstehen immer da, wo sie für die Gesellschaft von Bedeutung sind.</w:t>
      </w:r>
    </w:p>
    <w:p w14:paraId="6299B89A" w14:textId="21A9EFEC" w:rsidR="00966AB4" w:rsidRDefault="00966AB4" w:rsidP="00F54F06">
      <w:pPr>
        <w:pStyle w:val="KeinLeerraum"/>
        <w:rPr>
          <w:rFonts w:cstheme="minorHAnsi"/>
          <w:color w:val="000000" w:themeColor="text1"/>
          <w:sz w:val="22"/>
          <w:szCs w:val="22"/>
        </w:rPr>
      </w:pPr>
    </w:p>
    <w:p w14:paraId="0F65EAA8" w14:textId="02CDE8E2" w:rsidR="009506BF" w:rsidRPr="009506BF" w:rsidRDefault="009506BF" w:rsidP="00F54F06">
      <w:pPr>
        <w:pStyle w:val="KeinLeerraum"/>
        <w:rPr>
          <w:rFonts w:cstheme="minorHAnsi"/>
          <w:color w:val="000000" w:themeColor="text1"/>
          <w:sz w:val="22"/>
          <w:szCs w:val="22"/>
          <w:u w:val="single"/>
        </w:rPr>
      </w:pPr>
      <w:r w:rsidRPr="009506BF">
        <w:rPr>
          <w:rFonts w:cstheme="minorHAnsi"/>
          <w:color w:val="000000" w:themeColor="text1"/>
          <w:sz w:val="22"/>
          <w:szCs w:val="22"/>
          <w:u w:val="single"/>
        </w:rPr>
        <w:t>Mittelalter</w:t>
      </w:r>
    </w:p>
    <w:p w14:paraId="306BCB44" w14:textId="64FCCBC6" w:rsidR="009506BF" w:rsidRDefault="009506BF" w:rsidP="00F54F06">
      <w:pPr>
        <w:pStyle w:val="KeinLeerraum"/>
        <w:rPr>
          <w:rFonts w:cstheme="minorHAnsi"/>
          <w:color w:val="000000" w:themeColor="text1"/>
          <w:sz w:val="22"/>
          <w:szCs w:val="22"/>
        </w:rPr>
      </w:pPr>
      <w:r>
        <w:rPr>
          <w:rFonts w:cstheme="minorHAnsi"/>
          <w:color w:val="000000" w:themeColor="text1"/>
          <w:sz w:val="22"/>
          <w:szCs w:val="22"/>
        </w:rPr>
        <w:t>Kindesmord, irgendwann war es eine Straftat.</w:t>
      </w:r>
    </w:p>
    <w:p w14:paraId="49311D1D" w14:textId="3AF66E04" w:rsidR="009506BF" w:rsidRDefault="009506BF" w:rsidP="00F54F06">
      <w:pPr>
        <w:pStyle w:val="KeinLeerraum"/>
        <w:rPr>
          <w:rFonts w:cstheme="minorHAnsi"/>
          <w:color w:val="000000" w:themeColor="text1"/>
          <w:sz w:val="22"/>
          <w:szCs w:val="22"/>
        </w:rPr>
      </w:pPr>
      <w:r>
        <w:rPr>
          <w:rFonts w:cstheme="minorHAnsi"/>
          <w:color w:val="000000" w:themeColor="text1"/>
          <w:sz w:val="22"/>
          <w:szCs w:val="22"/>
        </w:rPr>
        <w:t xml:space="preserve">In grossen Städten entstanden Waisenhäuser. </w:t>
      </w:r>
    </w:p>
    <w:p w14:paraId="1AE759EF" w14:textId="77777777" w:rsidR="009506BF" w:rsidRPr="00AE76C1" w:rsidRDefault="009506BF" w:rsidP="00F54F06">
      <w:pPr>
        <w:pStyle w:val="KeinLeerraum"/>
        <w:rPr>
          <w:rFonts w:cstheme="minorHAnsi"/>
          <w:color w:val="000000" w:themeColor="text1"/>
          <w:sz w:val="22"/>
          <w:szCs w:val="22"/>
        </w:rPr>
      </w:pPr>
    </w:p>
    <w:p w14:paraId="7CCFB79A" w14:textId="2F90877E" w:rsidR="00966AB4" w:rsidRPr="00AE76C1" w:rsidRDefault="00966AB4" w:rsidP="00F54F06">
      <w:pPr>
        <w:pStyle w:val="KeinLeerraum"/>
        <w:rPr>
          <w:rFonts w:cstheme="minorHAnsi"/>
          <w:color w:val="000000" w:themeColor="text1"/>
          <w:sz w:val="22"/>
          <w:szCs w:val="22"/>
          <w:u w:val="single"/>
        </w:rPr>
      </w:pPr>
      <w:r w:rsidRPr="00AE76C1">
        <w:rPr>
          <w:rFonts w:cstheme="minorHAnsi"/>
          <w:color w:val="000000" w:themeColor="text1"/>
          <w:sz w:val="22"/>
          <w:szCs w:val="22"/>
          <w:u w:val="single"/>
        </w:rPr>
        <w:t>Massnahmen der Fremdplatzierung, Pflegefamilien und Heimerziehung</w:t>
      </w:r>
    </w:p>
    <w:p w14:paraId="56AAC620" w14:textId="0D9D306E" w:rsidR="00966AB4" w:rsidRPr="00AE76C1" w:rsidRDefault="00966AB4" w:rsidP="00F54F06">
      <w:pPr>
        <w:pStyle w:val="KeinLeerraum"/>
        <w:rPr>
          <w:rFonts w:cstheme="minorHAnsi"/>
          <w:color w:val="000000" w:themeColor="text1"/>
          <w:sz w:val="22"/>
          <w:szCs w:val="22"/>
        </w:rPr>
      </w:pPr>
      <w:r w:rsidRPr="00AE76C1">
        <w:rPr>
          <w:rFonts w:cstheme="minorHAnsi"/>
          <w:color w:val="000000" w:themeColor="text1"/>
          <w:sz w:val="22"/>
          <w:szCs w:val="22"/>
        </w:rPr>
        <w:t xml:space="preserve">Pflegefamilien und Heimerziehung stehen meist im Verhältnis 60/40, wo bei sie sich mit den Zahlen abwechseln. </w:t>
      </w:r>
    </w:p>
    <w:p w14:paraId="6257A61B" w14:textId="4E08292D" w:rsidR="00966AB4" w:rsidRPr="00AE76C1" w:rsidRDefault="00966AB4" w:rsidP="00AE76C1">
      <w:pPr>
        <w:pStyle w:val="berschrift2"/>
        <w:rPr>
          <w:rFonts w:asciiTheme="minorHAnsi" w:hAnsiTheme="minorHAnsi" w:cstheme="minorHAnsi"/>
          <w:sz w:val="22"/>
          <w:szCs w:val="22"/>
        </w:rPr>
      </w:pPr>
      <w:bookmarkStart w:id="108" w:name="_Toc124502837"/>
      <w:r w:rsidRPr="00AE76C1">
        <w:rPr>
          <w:rFonts w:asciiTheme="minorHAnsi" w:hAnsiTheme="minorHAnsi" w:cstheme="minorHAnsi"/>
          <w:sz w:val="22"/>
          <w:szCs w:val="22"/>
        </w:rPr>
        <w:t>Pflegefamilien: «Verdingkinder»</w:t>
      </w:r>
      <w:bookmarkEnd w:id="108"/>
    </w:p>
    <w:p w14:paraId="06B0DCDF" w14:textId="72EE97B3" w:rsidR="00966AB4" w:rsidRPr="00AE76C1" w:rsidRDefault="00966AB4" w:rsidP="00966AB4">
      <w:pPr>
        <w:pStyle w:val="KeinLeerraum"/>
        <w:numPr>
          <w:ilvl w:val="0"/>
          <w:numId w:val="47"/>
        </w:numPr>
        <w:rPr>
          <w:rFonts w:cstheme="minorHAnsi"/>
          <w:color w:val="000000" w:themeColor="text1"/>
          <w:sz w:val="22"/>
          <w:szCs w:val="22"/>
          <w:u w:val="single"/>
        </w:rPr>
      </w:pPr>
      <w:r w:rsidRPr="00AE76C1">
        <w:rPr>
          <w:rFonts w:cstheme="minorHAnsi"/>
          <w:color w:val="000000" w:themeColor="text1"/>
          <w:sz w:val="22"/>
          <w:szCs w:val="22"/>
        </w:rPr>
        <w:t>Verbreitete Armut als Ausgangspunkt der Verdingkinder</w:t>
      </w:r>
    </w:p>
    <w:p w14:paraId="463E943B" w14:textId="41C924D5" w:rsidR="00966AB4" w:rsidRPr="00AE76C1" w:rsidRDefault="00966AB4" w:rsidP="00966AB4">
      <w:pPr>
        <w:pStyle w:val="KeinLeerraum"/>
        <w:numPr>
          <w:ilvl w:val="1"/>
          <w:numId w:val="47"/>
        </w:numPr>
        <w:rPr>
          <w:rFonts w:cstheme="minorHAnsi"/>
          <w:color w:val="000000" w:themeColor="text1"/>
          <w:sz w:val="22"/>
          <w:szCs w:val="22"/>
          <w:u w:val="single"/>
        </w:rPr>
      </w:pPr>
      <w:r w:rsidRPr="00AE76C1">
        <w:rPr>
          <w:rFonts w:cstheme="minorHAnsi"/>
          <w:color w:val="000000" w:themeColor="text1"/>
          <w:sz w:val="22"/>
          <w:szCs w:val="22"/>
        </w:rPr>
        <w:t>Führte zu grausamen Unterbringungen von Kindern, hauptsächlich in ländlichen Gebieten</w:t>
      </w:r>
    </w:p>
    <w:p w14:paraId="5C96DBC4" w14:textId="5A3145F3" w:rsidR="00966AB4" w:rsidRPr="00AE76C1" w:rsidRDefault="00966AB4" w:rsidP="00966AB4">
      <w:pPr>
        <w:pStyle w:val="KeinLeerraum"/>
        <w:numPr>
          <w:ilvl w:val="1"/>
          <w:numId w:val="47"/>
        </w:numPr>
        <w:rPr>
          <w:rFonts w:cstheme="minorHAnsi"/>
          <w:color w:val="000000" w:themeColor="text1"/>
          <w:sz w:val="22"/>
          <w:szCs w:val="22"/>
          <w:u w:val="single"/>
        </w:rPr>
      </w:pPr>
      <w:r w:rsidRPr="00AE76C1">
        <w:rPr>
          <w:rFonts w:cstheme="minorHAnsi"/>
          <w:color w:val="000000" w:themeColor="text1"/>
          <w:sz w:val="22"/>
          <w:szCs w:val="22"/>
        </w:rPr>
        <w:t>Armenpolitische Massnahme und keine Sozialpolitische Massnahme</w:t>
      </w:r>
    </w:p>
    <w:p w14:paraId="2F555CE9" w14:textId="2A5CFEF0" w:rsidR="00966AB4" w:rsidRPr="00AE76C1" w:rsidRDefault="00E00857" w:rsidP="00966AB4">
      <w:pPr>
        <w:pStyle w:val="KeinLeerraum"/>
        <w:numPr>
          <w:ilvl w:val="0"/>
          <w:numId w:val="47"/>
        </w:numPr>
        <w:rPr>
          <w:rFonts w:cstheme="minorHAnsi"/>
          <w:color w:val="000000" w:themeColor="text1"/>
          <w:sz w:val="22"/>
          <w:szCs w:val="22"/>
          <w:u w:val="single"/>
        </w:rPr>
      </w:pPr>
      <w:r w:rsidRPr="00AE76C1">
        <w:rPr>
          <w:rFonts w:cstheme="minorHAnsi"/>
          <w:noProof/>
          <w:sz w:val="22"/>
          <w:szCs w:val="22"/>
        </w:rPr>
        <w:drawing>
          <wp:anchor distT="0" distB="0" distL="114300" distR="114300" simplePos="0" relativeHeight="251660288" behindDoc="0" locked="0" layoutInCell="1" allowOverlap="1" wp14:anchorId="0AFC8B31" wp14:editId="2AAF097B">
            <wp:simplePos x="0" y="0"/>
            <wp:positionH relativeFrom="column">
              <wp:posOffset>4687570</wp:posOffset>
            </wp:positionH>
            <wp:positionV relativeFrom="paragraph">
              <wp:posOffset>209550</wp:posOffset>
            </wp:positionV>
            <wp:extent cx="1845310" cy="1615440"/>
            <wp:effectExtent l="0" t="0" r="0" b="0"/>
            <wp:wrapThrough wrapText="bothSides">
              <wp:wrapPolygon edited="0">
                <wp:start x="0" y="0"/>
                <wp:lineTo x="0" y="21396"/>
                <wp:lineTo x="21407" y="21396"/>
                <wp:lineTo x="21407" y="0"/>
                <wp:lineTo x="0" y="0"/>
              </wp:wrapPolygon>
            </wp:wrapThrough>
            <wp:docPr id="2" name="Grafik 2"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trichzeichnun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10" cy="1615440"/>
                    </a:xfrm>
                    <a:prstGeom prst="rect">
                      <a:avLst/>
                    </a:prstGeom>
                  </pic:spPr>
                </pic:pic>
              </a:graphicData>
            </a:graphic>
            <wp14:sizeRelH relativeFrom="page">
              <wp14:pctWidth>0</wp14:pctWidth>
            </wp14:sizeRelH>
            <wp14:sizeRelV relativeFrom="page">
              <wp14:pctHeight>0</wp14:pctHeight>
            </wp14:sizeRelV>
          </wp:anchor>
        </w:drawing>
      </w:r>
      <w:r w:rsidR="00966AB4" w:rsidRPr="00AE76C1">
        <w:rPr>
          <w:rFonts w:cstheme="minorHAnsi"/>
          <w:color w:val="000000" w:themeColor="text1"/>
          <w:sz w:val="22"/>
          <w:szCs w:val="22"/>
        </w:rPr>
        <w:t>«Verdingkinderwesen» bestand darin, dass Kinder, die von ihren Eltern nicht versorgt werden konnten</w:t>
      </w:r>
      <w:r w:rsidRPr="00AE76C1">
        <w:rPr>
          <w:rFonts w:cstheme="minorHAnsi"/>
          <w:color w:val="000000" w:themeColor="text1"/>
          <w:sz w:val="22"/>
          <w:szCs w:val="22"/>
        </w:rPr>
        <w:t xml:space="preserve"> (ökonomische Grümde) , auf Jahrmärkten an den «niedrigbietesten» versteigert wurden. Damit Ämter möglichst wenig bezahlen mussten</w:t>
      </w:r>
    </w:p>
    <w:p w14:paraId="2B0DA044" w14:textId="29E5DA41" w:rsidR="00E00857" w:rsidRPr="00AE76C1" w:rsidRDefault="00E00857" w:rsidP="00966AB4">
      <w:pPr>
        <w:pStyle w:val="KeinLeerraum"/>
        <w:numPr>
          <w:ilvl w:val="0"/>
          <w:numId w:val="47"/>
        </w:numPr>
        <w:rPr>
          <w:rFonts w:cstheme="minorHAnsi"/>
          <w:color w:val="000000" w:themeColor="text1"/>
          <w:sz w:val="22"/>
          <w:szCs w:val="22"/>
          <w:u w:val="single"/>
        </w:rPr>
      </w:pPr>
      <w:r w:rsidRPr="00AE76C1">
        <w:rPr>
          <w:rFonts w:cstheme="minorHAnsi"/>
          <w:color w:val="000000" w:themeColor="text1"/>
          <w:sz w:val="22"/>
          <w:szCs w:val="22"/>
        </w:rPr>
        <w:t>1910 gab es rund 10'000 verdingte Kinder</w:t>
      </w:r>
    </w:p>
    <w:p w14:paraId="276D4208" w14:textId="389C320C" w:rsidR="00E00857" w:rsidRPr="00AE76C1" w:rsidRDefault="00E00857" w:rsidP="00966AB4">
      <w:pPr>
        <w:pStyle w:val="KeinLeerraum"/>
        <w:numPr>
          <w:ilvl w:val="0"/>
          <w:numId w:val="47"/>
        </w:numPr>
        <w:rPr>
          <w:rFonts w:cstheme="minorHAnsi"/>
          <w:color w:val="000000" w:themeColor="text1"/>
          <w:sz w:val="22"/>
          <w:szCs w:val="22"/>
          <w:u w:val="single"/>
        </w:rPr>
      </w:pPr>
      <w:r w:rsidRPr="00AE76C1">
        <w:rPr>
          <w:rFonts w:cstheme="minorHAnsi"/>
          <w:color w:val="000000" w:themeColor="text1"/>
          <w:sz w:val="22"/>
          <w:szCs w:val="22"/>
        </w:rPr>
        <w:t>Viele Kinder starben an Folgen von Misshandlungen, verhungerten oder verdursteten. Andere litten an der erfahrenen Lieblosigkeit, Gewalt und Verachtung</w:t>
      </w:r>
    </w:p>
    <w:p w14:paraId="05C82014" w14:textId="769F563A" w:rsidR="00E00857" w:rsidRPr="00AE76C1" w:rsidRDefault="00E00857" w:rsidP="00966AB4">
      <w:pPr>
        <w:pStyle w:val="KeinLeerraum"/>
        <w:numPr>
          <w:ilvl w:val="0"/>
          <w:numId w:val="47"/>
        </w:numPr>
        <w:rPr>
          <w:rFonts w:cstheme="minorHAnsi"/>
          <w:color w:val="000000" w:themeColor="text1"/>
          <w:sz w:val="22"/>
          <w:szCs w:val="22"/>
          <w:u w:val="single"/>
        </w:rPr>
      </w:pPr>
      <w:r w:rsidRPr="00AE76C1">
        <w:rPr>
          <w:rFonts w:cstheme="minorHAnsi"/>
          <w:color w:val="000000" w:themeColor="text1"/>
          <w:sz w:val="22"/>
          <w:szCs w:val="22"/>
        </w:rPr>
        <w:t>Gab ein Vakuum zwischen Staat &amp; Gesellschaft: viel war möglich und Staat übernahm wenig Verantwortung</w:t>
      </w:r>
    </w:p>
    <w:p w14:paraId="59BBEB4D" w14:textId="77231A46" w:rsidR="00E00857" w:rsidRPr="00AE76C1" w:rsidRDefault="00E00857" w:rsidP="00966AB4">
      <w:pPr>
        <w:pStyle w:val="KeinLeerraum"/>
        <w:numPr>
          <w:ilvl w:val="0"/>
          <w:numId w:val="47"/>
        </w:numPr>
        <w:rPr>
          <w:rFonts w:cstheme="minorHAnsi"/>
          <w:color w:val="000000" w:themeColor="text1"/>
          <w:sz w:val="22"/>
          <w:szCs w:val="22"/>
          <w:u w:val="single"/>
        </w:rPr>
      </w:pPr>
      <w:r w:rsidRPr="00AE76C1">
        <w:rPr>
          <w:rFonts w:cstheme="minorHAnsi"/>
          <w:color w:val="000000" w:themeColor="text1"/>
          <w:sz w:val="22"/>
          <w:szCs w:val="22"/>
        </w:rPr>
        <w:t>Verdingkinder hatten wenig Rechte, aber viele Pflichten</w:t>
      </w:r>
    </w:p>
    <w:p w14:paraId="0D0AAD52" w14:textId="47EC282A" w:rsidR="00E00857" w:rsidRPr="00AE76C1" w:rsidRDefault="00E00857" w:rsidP="00E00857">
      <w:pPr>
        <w:pStyle w:val="KeinLeerraum"/>
        <w:rPr>
          <w:rFonts w:cstheme="minorHAnsi"/>
          <w:color w:val="000000" w:themeColor="text1"/>
          <w:sz w:val="22"/>
          <w:szCs w:val="22"/>
        </w:rPr>
      </w:pPr>
    </w:p>
    <w:p w14:paraId="49CDA9A6" w14:textId="41E74AA9" w:rsidR="00E00857" w:rsidRPr="00AE76C1" w:rsidRDefault="00E00857" w:rsidP="00AE76C1">
      <w:pPr>
        <w:pStyle w:val="berschrift2"/>
        <w:rPr>
          <w:rFonts w:asciiTheme="minorHAnsi" w:hAnsiTheme="minorHAnsi" w:cstheme="minorHAnsi"/>
          <w:sz w:val="22"/>
          <w:szCs w:val="22"/>
        </w:rPr>
      </w:pPr>
      <w:bookmarkStart w:id="109" w:name="_Toc124502838"/>
      <w:r w:rsidRPr="00AE76C1">
        <w:rPr>
          <w:rFonts w:asciiTheme="minorHAnsi" w:hAnsiTheme="minorHAnsi" w:cstheme="minorHAnsi"/>
          <w:sz w:val="22"/>
          <w:szCs w:val="22"/>
        </w:rPr>
        <w:t>Dimensionen von Verdinglichung</w:t>
      </w:r>
      <w:bookmarkEnd w:id="109"/>
    </w:p>
    <w:p w14:paraId="0D294AE3" w14:textId="5E710D6D"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Objectivication</w:t>
      </w:r>
    </w:p>
    <w:p w14:paraId="321CFACC" w14:textId="183EAB53"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Instrumentality</w:t>
      </w:r>
    </w:p>
    <w:p w14:paraId="373F5716" w14:textId="7B465E4A"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Denial of autonomy (passiert immer noch häufig)</w:t>
      </w:r>
    </w:p>
    <w:p w14:paraId="559C3657" w14:textId="2BB7D81E"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Inertness (Mensch in eine Position setzen, wo er nicht Handlungsfähig ist</w:t>
      </w:r>
      <w:r w:rsidRPr="00AE76C1">
        <w:rPr>
          <w:rFonts w:cstheme="minorHAnsi"/>
          <w:color w:val="000000" w:themeColor="text1"/>
          <w:sz w:val="22"/>
          <w:szCs w:val="22"/>
        </w:rPr>
        <w:sym w:font="Wingdings" w:char="F0E0"/>
      </w:r>
      <w:r w:rsidRPr="00AE76C1">
        <w:rPr>
          <w:rFonts w:cstheme="minorHAnsi"/>
          <w:color w:val="000000" w:themeColor="text1"/>
          <w:sz w:val="22"/>
          <w:szCs w:val="22"/>
        </w:rPr>
        <w:t xml:space="preserve"> Form von Ohnmacht)</w:t>
      </w:r>
    </w:p>
    <w:p w14:paraId="46EABF0E" w14:textId="72786A0E"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Fungibility (Austauschbarkeit)</w:t>
      </w:r>
    </w:p>
    <w:p w14:paraId="10898B8E" w14:textId="39596348"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Violability (Viele Übergriffe)</w:t>
      </w:r>
    </w:p>
    <w:p w14:paraId="3542A4BD" w14:textId="2005EDBD"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Ownership</w:t>
      </w:r>
    </w:p>
    <w:p w14:paraId="1E7E33AB" w14:textId="4BCC9EFE" w:rsidR="00E00857" w:rsidRPr="00AE76C1" w:rsidRDefault="00E00857" w:rsidP="00E00857">
      <w:pPr>
        <w:pStyle w:val="KeinLeerraum"/>
        <w:numPr>
          <w:ilvl w:val="0"/>
          <w:numId w:val="48"/>
        </w:numPr>
        <w:rPr>
          <w:rFonts w:cstheme="minorHAnsi"/>
          <w:color w:val="000000" w:themeColor="text1"/>
          <w:sz w:val="22"/>
          <w:szCs w:val="22"/>
        </w:rPr>
      </w:pPr>
      <w:r w:rsidRPr="00AE76C1">
        <w:rPr>
          <w:rFonts w:cstheme="minorHAnsi"/>
          <w:color w:val="000000" w:themeColor="text1"/>
          <w:sz w:val="22"/>
          <w:szCs w:val="22"/>
        </w:rPr>
        <w:t>Denial of subjectivity</w:t>
      </w:r>
    </w:p>
    <w:p w14:paraId="03FC47F3" w14:textId="18B3DC9A" w:rsidR="00E00857" w:rsidRPr="00AE76C1" w:rsidRDefault="00E00857" w:rsidP="00E00857">
      <w:pPr>
        <w:pStyle w:val="KeinLeerraum"/>
        <w:rPr>
          <w:rFonts w:cstheme="minorHAnsi"/>
          <w:color w:val="000000" w:themeColor="text1"/>
          <w:sz w:val="22"/>
          <w:szCs w:val="22"/>
        </w:rPr>
      </w:pPr>
      <w:r w:rsidRPr="00AE76C1">
        <w:rPr>
          <w:rFonts w:cstheme="minorHAnsi"/>
          <w:color w:val="000000" w:themeColor="text1"/>
          <w:sz w:val="22"/>
          <w:szCs w:val="22"/>
        </w:rPr>
        <w:sym w:font="Wingdings" w:char="F0E0"/>
      </w:r>
      <w:r w:rsidRPr="00AE76C1">
        <w:rPr>
          <w:rFonts w:cstheme="minorHAnsi"/>
          <w:color w:val="000000" w:themeColor="text1"/>
          <w:sz w:val="22"/>
          <w:szCs w:val="22"/>
        </w:rPr>
        <w:t xml:space="preserve"> Wenn mind 1 Punkt erfüllt ist, kann man von Verdinglichung sprechen</w:t>
      </w:r>
    </w:p>
    <w:p w14:paraId="4722CC72" w14:textId="1D0A1CB7" w:rsidR="00E00857" w:rsidRPr="00AE76C1" w:rsidRDefault="00E00857" w:rsidP="00E00857">
      <w:pPr>
        <w:pStyle w:val="KeinLeerraum"/>
        <w:rPr>
          <w:rFonts w:cstheme="minorHAnsi"/>
          <w:color w:val="000000" w:themeColor="text1"/>
          <w:sz w:val="22"/>
          <w:szCs w:val="22"/>
        </w:rPr>
      </w:pPr>
    </w:p>
    <w:p w14:paraId="27FC5027" w14:textId="2EB41392" w:rsidR="00E00857" w:rsidRPr="00AE76C1" w:rsidRDefault="00E00857" w:rsidP="00AE76C1">
      <w:pPr>
        <w:pStyle w:val="berschrift2"/>
        <w:rPr>
          <w:rFonts w:asciiTheme="minorHAnsi" w:hAnsiTheme="minorHAnsi" w:cstheme="minorHAnsi"/>
          <w:sz w:val="22"/>
          <w:szCs w:val="22"/>
        </w:rPr>
      </w:pPr>
      <w:bookmarkStart w:id="110" w:name="_Toc124502839"/>
      <w:r w:rsidRPr="00AE76C1">
        <w:rPr>
          <w:rFonts w:asciiTheme="minorHAnsi" w:hAnsiTheme="minorHAnsi" w:cstheme="minorHAnsi"/>
          <w:sz w:val="22"/>
          <w:szCs w:val="22"/>
        </w:rPr>
        <w:t>Massnahmen der Fremdplatzierun</w:t>
      </w:r>
      <w:r w:rsidR="00123FBC" w:rsidRPr="00AE76C1">
        <w:rPr>
          <w:rFonts w:asciiTheme="minorHAnsi" w:hAnsiTheme="minorHAnsi" w:cstheme="minorHAnsi"/>
          <w:sz w:val="22"/>
          <w:szCs w:val="22"/>
        </w:rPr>
        <w:t>g, Kinder- und Jugendfürsorge</w:t>
      </w:r>
      <w:bookmarkEnd w:id="110"/>
    </w:p>
    <w:p w14:paraId="13DF39CE" w14:textId="48DED5F7" w:rsidR="00123FBC" w:rsidRPr="00AE76C1" w:rsidRDefault="00123FBC" w:rsidP="00E00857">
      <w:pPr>
        <w:pStyle w:val="KeinLeerraum"/>
        <w:rPr>
          <w:rFonts w:cstheme="minorHAnsi"/>
          <w:color w:val="000000" w:themeColor="text1"/>
          <w:sz w:val="22"/>
          <w:szCs w:val="22"/>
        </w:rPr>
      </w:pPr>
      <w:r w:rsidRPr="00AE76C1">
        <w:rPr>
          <w:rFonts w:cstheme="minorHAnsi"/>
          <w:color w:val="000000" w:themeColor="text1"/>
          <w:sz w:val="22"/>
          <w:szCs w:val="22"/>
        </w:rPr>
        <w:t>Verrechtlichung und Bürokratisierung:</w:t>
      </w:r>
    </w:p>
    <w:p w14:paraId="27C33BE0" w14:textId="06C55D12" w:rsidR="00123FBC" w:rsidRPr="00AE76C1" w:rsidRDefault="00123FBC" w:rsidP="00123FBC">
      <w:pPr>
        <w:pStyle w:val="KeinLeerraum"/>
        <w:numPr>
          <w:ilvl w:val="0"/>
          <w:numId w:val="49"/>
        </w:numPr>
        <w:rPr>
          <w:rFonts w:cstheme="minorHAnsi"/>
          <w:color w:val="000000" w:themeColor="text1"/>
          <w:sz w:val="22"/>
          <w:szCs w:val="22"/>
        </w:rPr>
      </w:pPr>
      <w:r w:rsidRPr="00AE76C1">
        <w:rPr>
          <w:rFonts w:cstheme="minorHAnsi"/>
          <w:color w:val="000000" w:themeColor="text1"/>
          <w:sz w:val="22"/>
          <w:szCs w:val="22"/>
        </w:rPr>
        <w:t>ZGB (1912): Obhutsen</w:t>
      </w:r>
      <w:r w:rsidR="00127440" w:rsidRPr="00AE76C1">
        <w:rPr>
          <w:rFonts w:cstheme="minorHAnsi"/>
          <w:color w:val="000000" w:themeColor="text1"/>
          <w:sz w:val="22"/>
          <w:szCs w:val="22"/>
        </w:rPr>
        <w:t>tzug oder Entzug elterlicher Sorge (Kinder besser schützen)</w:t>
      </w:r>
    </w:p>
    <w:p w14:paraId="5C903349" w14:textId="5D1674A9" w:rsidR="00127440" w:rsidRPr="00AE76C1" w:rsidRDefault="00127440" w:rsidP="00123FBC">
      <w:pPr>
        <w:pStyle w:val="KeinLeerraum"/>
        <w:numPr>
          <w:ilvl w:val="0"/>
          <w:numId w:val="49"/>
        </w:numPr>
        <w:rPr>
          <w:rFonts w:cstheme="minorHAnsi"/>
          <w:color w:val="000000" w:themeColor="text1"/>
          <w:sz w:val="22"/>
          <w:szCs w:val="22"/>
        </w:rPr>
      </w:pPr>
      <w:r w:rsidRPr="00AE76C1">
        <w:rPr>
          <w:rFonts w:cstheme="minorHAnsi"/>
          <w:color w:val="000000" w:themeColor="text1"/>
          <w:sz w:val="22"/>
          <w:szCs w:val="22"/>
        </w:rPr>
        <w:t>Strafgesetzbuch (1942) (Verrechtlichung): Jugendstrafrecht sah für verurteilte Jugendliche Entlassung auf Bewährung unter Schutzaufsicht vor</w:t>
      </w:r>
    </w:p>
    <w:p w14:paraId="418666BD" w14:textId="331E04BD" w:rsidR="00127440" w:rsidRPr="00AE76C1" w:rsidRDefault="00127440" w:rsidP="00123FBC">
      <w:pPr>
        <w:pStyle w:val="KeinLeerraum"/>
        <w:numPr>
          <w:ilvl w:val="0"/>
          <w:numId w:val="49"/>
        </w:numPr>
        <w:rPr>
          <w:rFonts w:cstheme="minorHAnsi"/>
          <w:color w:val="000000" w:themeColor="text1"/>
          <w:sz w:val="22"/>
          <w:szCs w:val="22"/>
        </w:rPr>
      </w:pPr>
      <w:r w:rsidRPr="00AE76C1">
        <w:rPr>
          <w:rFonts w:cstheme="minorHAnsi"/>
          <w:color w:val="000000" w:themeColor="text1"/>
          <w:sz w:val="22"/>
          <w:szCs w:val="22"/>
        </w:rPr>
        <w:t>Ratifizierung der UN-Kinderrechtskonvention (1997)</w:t>
      </w:r>
    </w:p>
    <w:p w14:paraId="21A8902B" w14:textId="12F277CD" w:rsidR="00127440" w:rsidRPr="00AE76C1" w:rsidRDefault="00127440" w:rsidP="00123FBC">
      <w:pPr>
        <w:pStyle w:val="KeinLeerraum"/>
        <w:numPr>
          <w:ilvl w:val="0"/>
          <w:numId w:val="49"/>
        </w:numPr>
        <w:rPr>
          <w:rFonts w:cstheme="minorHAnsi"/>
          <w:color w:val="000000" w:themeColor="text1"/>
          <w:sz w:val="22"/>
          <w:szCs w:val="22"/>
        </w:rPr>
      </w:pPr>
      <w:r w:rsidRPr="00AE76C1">
        <w:rPr>
          <w:rFonts w:cstheme="minorHAnsi"/>
          <w:color w:val="000000" w:themeColor="text1"/>
          <w:sz w:val="22"/>
          <w:szCs w:val="22"/>
        </w:rPr>
        <w:t>Fürsorge fällt im Wesentlichen in die Kompetenz der Gemeinden und Kantone und Vormundschaftswesen agierte in Laienbehörden (</w:t>
      </w:r>
      <w:r w:rsidRPr="00AE76C1">
        <w:rPr>
          <w:rFonts w:cstheme="minorHAnsi"/>
          <w:color w:val="000000" w:themeColor="text1"/>
          <w:sz w:val="22"/>
          <w:szCs w:val="22"/>
        </w:rPr>
        <w:sym w:font="Wingdings" w:char="F0E0"/>
      </w:r>
      <w:r w:rsidRPr="00AE76C1">
        <w:rPr>
          <w:rFonts w:cstheme="minorHAnsi"/>
          <w:color w:val="000000" w:themeColor="text1"/>
          <w:sz w:val="22"/>
          <w:szCs w:val="22"/>
        </w:rPr>
        <w:t xml:space="preserve"> Bis zum neuen KESR 2013)</w:t>
      </w:r>
    </w:p>
    <w:p w14:paraId="7AEAB22F" w14:textId="0C633D6E" w:rsidR="00127440" w:rsidRPr="00AE76C1" w:rsidRDefault="00127440" w:rsidP="00485487">
      <w:pPr>
        <w:pStyle w:val="KeinLeerraum"/>
        <w:rPr>
          <w:rFonts w:cstheme="minorHAnsi"/>
          <w:color w:val="000000" w:themeColor="text1"/>
          <w:sz w:val="22"/>
          <w:szCs w:val="22"/>
        </w:rPr>
      </w:pPr>
    </w:p>
    <w:p w14:paraId="75990059" w14:textId="3E26D8B8" w:rsidR="00485487" w:rsidRPr="00AE76C1" w:rsidRDefault="00485487" w:rsidP="00AE76C1">
      <w:pPr>
        <w:pStyle w:val="berschrift2"/>
        <w:rPr>
          <w:rFonts w:asciiTheme="minorHAnsi" w:hAnsiTheme="minorHAnsi" w:cstheme="minorHAnsi"/>
          <w:sz w:val="22"/>
          <w:szCs w:val="22"/>
        </w:rPr>
      </w:pPr>
      <w:bookmarkStart w:id="111" w:name="_Toc124502840"/>
      <w:r w:rsidRPr="00AE76C1">
        <w:rPr>
          <w:rFonts w:asciiTheme="minorHAnsi" w:hAnsiTheme="minorHAnsi" w:cstheme="minorHAnsi"/>
          <w:sz w:val="22"/>
          <w:szCs w:val="22"/>
        </w:rPr>
        <w:t>Biografie und Wirkung</w:t>
      </w:r>
      <w:bookmarkEnd w:id="111"/>
    </w:p>
    <w:p w14:paraId="5A9F53D9" w14:textId="2E342593" w:rsidR="00485487" w:rsidRPr="00AE76C1" w:rsidRDefault="008E2418" w:rsidP="00485487">
      <w:pPr>
        <w:pStyle w:val="KeinLeerraum"/>
        <w:rPr>
          <w:rFonts w:cstheme="minorHAnsi"/>
          <w:color w:val="000000" w:themeColor="text1"/>
          <w:sz w:val="22"/>
          <w:szCs w:val="22"/>
        </w:rPr>
      </w:pPr>
      <w:r w:rsidRPr="00AE76C1">
        <w:rPr>
          <w:rFonts w:cstheme="minorHAnsi"/>
          <w:noProof/>
          <w:sz w:val="22"/>
          <w:szCs w:val="22"/>
        </w:rPr>
        <w:drawing>
          <wp:anchor distT="0" distB="0" distL="114300" distR="114300" simplePos="0" relativeHeight="251661312" behindDoc="0" locked="0" layoutInCell="1" allowOverlap="1" wp14:anchorId="0FAE3A92" wp14:editId="5EF58CAD">
            <wp:simplePos x="0" y="0"/>
            <wp:positionH relativeFrom="column">
              <wp:posOffset>-798195</wp:posOffset>
            </wp:positionH>
            <wp:positionV relativeFrom="paragraph">
              <wp:posOffset>202565</wp:posOffset>
            </wp:positionV>
            <wp:extent cx="3775710" cy="2425700"/>
            <wp:effectExtent l="0" t="0" r="0" b="0"/>
            <wp:wrapThrough wrapText="bothSides">
              <wp:wrapPolygon edited="0">
                <wp:start x="0" y="0"/>
                <wp:lineTo x="0" y="21487"/>
                <wp:lineTo x="21506" y="21487"/>
                <wp:lineTo x="21506"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5710" cy="2425700"/>
                    </a:xfrm>
                    <a:prstGeom prst="rect">
                      <a:avLst/>
                    </a:prstGeom>
                  </pic:spPr>
                </pic:pic>
              </a:graphicData>
            </a:graphic>
            <wp14:sizeRelH relativeFrom="page">
              <wp14:pctWidth>0</wp14:pctWidth>
            </wp14:sizeRelH>
            <wp14:sizeRelV relativeFrom="page">
              <wp14:pctHeight>0</wp14:pctHeight>
            </wp14:sizeRelV>
          </wp:anchor>
        </w:drawing>
      </w:r>
      <w:r w:rsidR="00485487" w:rsidRPr="00AE76C1">
        <w:rPr>
          <w:rFonts w:cstheme="minorHAnsi"/>
          <w:color w:val="000000" w:themeColor="text1"/>
          <w:sz w:val="22"/>
          <w:szCs w:val="22"/>
        </w:rPr>
        <w:t>Beispiel einer Biografie</w:t>
      </w:r>
      <w:r w:rsidRPr="00AE76C1">
        <w:rPr>
          <w:rFonts w:cstheme="minorHAnsi"/>
          <w:color w:val="000000" w:themeColor="text1"/>
          <w:sz w:val="22"/>
          <w:szCs w:val="22"/>
        </w:rPr>
        <w:t xml:space="preserve"> (Ahava)</w:t>
      </w:r>
      <w:r w:rsidR="00485487" w:rsidRPr="00AE76C1">
        <w:rPr>
          <w:rFonts w:cstheme="minorHAnsi"/>
          <w:color w:val="000000" w:themeColor="text1"/>
          <w:sz w:val="22"/>
          <w:szCs w:val="22"/>
        </w:rPr>
        <w:t>:</w:t>
      </w:r>
    </w:p>
    <w:p w14:paraId="068B5EE8" w14:textId="58550A05" w:rsidR="008E2418" w:rsidRPr="00AE76C1" w:rsidRDefault="008E2418">
      <w:pPr>
        <w:pStyle w:val="KeinLeerraum"/>
        <w:numPr>
          <w:ilvl w:val="0"/>
          <w:numId w:val="51"/>
        </w:numPr>
        <w:rPr>
          <w:rFonts w:cstheme="minorHAnsi"/>
          <w:color w:val="000000" w:themeColor="text1"/>
          <w:sz w:val="22"/>
          <w:szCs w:val="22"/>
        </w:rPr>
      </w:pPr>
      <w:r w:rsidRPr="00AE76C1">
        <w:rPr>
          <w:rFonts w:cstheme="minorHAnsi"/>
          <w:color w:val="000000" w:themeColor="text1"/>
          <w:sz w:val="22"/>
          <w:szCs w:val="22"/>
        </w:rPr>
        <w:t>Relativitätsproblem: Kind ist schon bei Eintritt ins Heim «Schlimm», was soll es dann danach noch erreichen?</w:t>
      </w:r>
    </w:p>
    <w:p w14:paraId="7E040F3D" w14:textId="3EA5A426" w:rsidR="008E2418" w:rsidRPr="00AE76C1" w:rsidRDefault="008E2418">
      <w:pPr>
        <w:pStyle w:val="KeinLeerraum"/>
        <w:numPr>
          <w:ilvl w:val="0"/>
          <w:numId w:val="50"/>
        </w:numPr>
        <w:rPr>
          <w:rFonts w:cstheme="minorHAnsi"/>
          <w:color w:val="000000" w:themeColor="text1"/>
          <w:sz w:val="22"/>
          <w:szCs w:val="22"/>
        </w:rPr>
      </w:pPr>
      <w:r w:rsidRPr="00AE76C1">
        <w:rPr>
          <w:rFonts w:cstheme="minorHAnsi"/>
          <w:color w:val="000000" w:themeColor="text1"/>
          <w:sz w:val="22"/>
          <w:szCs w:val="22"/>
        </w:rPr>
        <w:t>Grosse Ungleichheit von Kindern, die Zuhause aufwachsen und Kinder die im Heim aufwachsen</w:t>
      </w:r>
    </w:p>
    <w:p w14:paraId="73971095" w14:textId="32DE6E03" w:rsidR="008E2418" w:rsidRPr="00AE76C1" w:rsidRDefault="008E2418">
      <w:pPr>
        <w:pStyle w:val="KeinLeerraum"/>
        <w:numPr>
          <w:ilvl w:val="0"/>
          <w:numId w:val="50"/>
        </w:numPr>
        <w:rPr>
          <w:rFonts w:cstheme="minorHAnsi"/>
          <w:color w:val="000000" w:themeColor="text1"/>
          <w:sz w:val="22"/>
          <w:szCs w:val="22"/>
          <w:highlight w:val="yellow"/>
        </w:rPr>
      </w:pPr>
      <w:r w:rsidRPr="00AE76C1">
        <w:rPr>
          <w:rFonts w:cstheme="minorHAnsi"/>
          <w:color w:val="000000" w:themeColor="text1"/>
          <w:sz w:val="22"/>
          <w:szCs w:val="22"/>
          <w:highlight w:val="yellow"/>
        </w:rPr>
        <w:t>Wie kann man das «Leben danach» mit der Intervention zusammenbringen?</w:t>
      </w:r>
    </w:p>
    <w:p w14:paraId="1A2F434E" w14:textId="2235D57D" w:rsidR="008E2418" w:rsidRPr="00AE76C1" w:rsidRDefault="008E2418" w:rsidP="008E2418">
      <w:pPr>
        <w:pStyle w:val="KeinLeerraum"/>
        <w:rPr>
          <w:rFonts w:cstheme="minorHAnsi"/>
          <w:color w:val="000000" w:themeColor="text1"/>
          <w:sz w:val="22"/>
          <w:szCs w:val="22"/>
          <w:highlight w:val="yellow"/>
        </w:rPr>
      </w:pPr>
    </w:p>
    <w:p w14:paraId="064BE133" w14:textId="280B0B44" w:rsidR="008E2418" w:rsidRPr="00AE76C1" w:rsidRDefault="008E2418" w:rsidP="008E2418">
      <w:pPr>
        <w:pStyle w:val="KeinLeerraum"/>
        <w:rPr>
          <w:rFonts w:cstheme="minorHAnsi"/>
          <w:color w:val="000000" w:themeColor="text1"/>
          <w:sz w:val="22"/>
          <w:szCs w:val="22"/>
          <w:highlight w:val="yellow"/>
        </w:rPr>
      </w:pPr>
    </w:p>
    <w:p w14:paraId="4ABBE9D9" w14:textId="260701E0" w:rsidR="008E2418" w:rsidRPr="00AE76C1" w:rsidRDefault="008E2418" w:rsidP="008E2418">
      <w:pPr>
        <w:pStyle w:val="KeinLeerraum"/>
        <w:rPr>
          <w:rFonts w:cstheme="minorHAnsi"/>
          <w:color w:val="000000" w:themeColor="text1"/>
          <w:sz w:val="22"/>
          <w:szCs w:val="22"/>
          <w:highlight w:val="yellow"/>
        </w:rPr>
      </w:pPr>
    </w:p>
    <w:p w14:paraId="75DFB242" w14:textId="5AAD1733" w:rsidR="008E2418" w:rsidRDefault="008E2418" w:rsidP="008E2418">
      <w:pPr>
        <w:pStyle w:val="KeinLeerraum"/>
        <w:rPr>
          <w:rFonts w:cstheme="minorHAnsi"/>
          <w:color w:val="000000" w:themeColor="text1"/>
          <w:sz w:val="22"/>
          <w:szCs w:val="22"/>
          <w:highlight w:val="yellow"/>
        </w:rPr>
      </w:pPr>
    </w:p>
    <w:p w14:paraId="3D5FE714" w14:textId="2330C528" w:rsidR="008B4B61" w:rsidRDefault="008B4B61" w:rsidP="008E2418">
      <w:pPr>
        <w:pStyle w:val="KeinLeerraum"/>
        <w:rPr>
          <w:rFonts w:cstheme="minorHAnsi"/>
          <w:color w:val="000000" w:themeColor="text1"/>
          <w:sz w:val="22"/>
          <w:szCs w:val="22"/>
          <w:highlight w:val="yellow"/>
        </w:rPr>
      </w:pPr>
    </w:p>
    <w:p w14:paraId="21084FAC" w14:textId="77777777" w:rsidR="008B4B61" w:rsidRPr="00AE76C1" w:rsidRDefault="008B4B61" w:rsidP="008E2418">
      <w:pPr>
        <w:pStyle w:val="KeinLeerraum"/>
        <w:rPr>
          <w:rFonts w:cstheme="minorHAnsi"/>
          <w:color w:val="000000" w:themeColor="text1"/>
          <w:sz w:val="22"/>
          <w:szCs w:val="22"/>
          <w:highlight w:val="yellow"/>
        </w:rPr>
      </w:pPr>
    </w:p>
    <w:p w14:paraId="56CB292B" w14:textId="4AF73122" w:rsidR="008E2418" w:rsidRPr="00AE76C1" w:rsidRDefault="008E2418" w:rsidP="008E2418">
      <w:pPr>
        <w:pStyle w:val="KeinLeerraum"/>
        <w:rPr>
          <w:rFonts w:cstheme="minorHAnsi"/>
          <w:color w:val="000000" w:themeColor="text1"/>
          <w:sz w:val="22"/>
          <w:szCs w:val="22"/>
          <w:highlight w:val="yellow"/>
        </w:rPr>
      </w:pPr>
    </w:p>
    <w:p w14:paraId="0824CF61" w14:textId="0734708B" w:rsidR="008E2418" w:rsidRPr="00AE76C1" w:rsidRDefault="008E2418" w:rsidP="008E2418">
      <w:pPr>
        <w:pStyle w:val="KeinLeerraum"/>
        <w:rPr>
          <w:rFonts w:cstheme="minorHAnsi"/>
          <w:color w:val="000000" w:themeColor="text1"/>
          <w:sz w:val="22"/>
          <w:szCs w:val="22"/>
          <w:highlight w:val="yellow"/>
        </w:rPr>
      </w:pPr>
    </w:p>
    <w:p w14:paraId="3D96D468" w14:textId="754C8D83" w:rsidR="008E2418" w:rsidRPr="00AE76C1" w:rsidRDefault="008E2418">
      <w:pPr>
        <w:pStyle w:val="KeinLeerraum"/>
        <w:numPr>
          <w:ilvl w:val="0"/>
          <w:numId w:val="52"/>
        </w:numPr>
        <w:rPr>
          <w:rFonts w:cstheme="minorHAnsi"/>
          <w:color w:val="000000" w:themeColor="text1"/>
          <w:sz w:val="22"/>
          <w:szCs w:val="22"/>
        </w:rPr>
      </w:pPr>
      <w:r w:rsidRPr="00AE76C1">
        <w:rPr>
          <w:rFonts w:cstheme="minorHAnsi"/>
          <w:color w:val="000000" w:themeColor="text1"/>
          <w:sz w:val="22"/>
          <w:szCs w:val="22"/>
        </w:rPr>
        <w:t>Geburt: Illegitime Existenz</w:t>
      </w:r>
    </w:p>
    <w:p w14:paraId="14DDC0DF" w14:textId="300C4356"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Ich bin nicht legitim</w:t>
      </w:r>
    </w:p>
    <w:p w14:paraId="6180010C" w14:textId="00FC62CE"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Schon meine Mutter hat versucht mich zu verbergen</w:t>
      </w:r>
    </w:p>
    <w:p w14:paraId="6D6722CB" w14:textId="2EB62CE2"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Vaterloser Unfall 8vater hat ihn verlassen)</w:t>
      </w:r>
    </w:p>
    <w:p w14:paraId="2C022A33" w14:textId="5BE656EC" w:rsidR="008E2418" w:rsidRPr="00AE76C1" w:rsidRDefault="008E2418">
      <w:pPr>
        <w:pStyle w:val="KeinLeerraum"/>
        <w:numPr>
          <w:ilvl w:val="0"/>
          <w:numId w:val="52"/>
        </w:numPr>
        <w:rPr>
          <w:rFonts w:cstheme="minorHAnsi"/>
          <w:color w:val="000000" w:themeColor="text1"/>
          <w:sz w:val="22"/>
          <w:szCs w:val="22"/>
        </w:rPr>
      </w:pPr>
      <w:r w:rsidRPr="00AE76C1">
        <w:rPr>
          <w:rFonts w:cstheme="minorHAnsi"/>
          <w:color w:val="000000" w:themeColor="text1"/>
          <w:sz w:val="22"/>
          <w:szCs w:val="22"/>
        </w:rPr>
        <w:t>Pflegefamilie und Heim: Steter Druck sozialer Legitimation</w:t>
      </w:r>
    </w:p>
    <w:p w14:paraId="2EA173DA" w14:textId="53CBAC43"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Permanente Form von Überwachung im Heim (Observation ohne Entrinnen)</w:t>
      </w:r>
    </w:p>
    <w:p w14:paraId="53F0C82B" w14:textId="4BF4AD77"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Die Soziale Matrix</w:t>
      </w:r>
      <w:r w:rsidRPr="00AE76C1">
        <w:rPr>
          <w:rFonts w:cstheme="minorHAnsi"/>
          <w:color w:val="000000" w:themeColor="text1"/>
          <w:sz w:val="22"/>
          <w:szCs w:val="22"/>
        </w:rPr>
        <w:sym w:font="Wingdings" w:char="F0E0"/>
      </w:r>
      <w:r w:rsidRPr="00AE76C1">
        <w:rPr>
          <w:rFonts w:cstheme="minorHAnsi"/>
          <w:color w:val="000000" w:themeColor="text1"/>
          <w:sz w:val="22"/>
          <w:szCs w:val="22"/>
        </w:rPr>
        <w:t xml:space="preserve"> rankingprozess (in Struktur des Heims einordnen). Finken Situation (Jemand sagt auflesen, der andere sagt nicht auflesen)</w:t>
      </w:r>
      <w:r w:rsidRPr="00AE76C1">
        <w:rPr>
          <w:rFonts w:cstheme="minorHAnsi"/>
          <w:color w:val="000000" w:themeColor="text1"/>
          <w:sz w:val="22"/>
          <w:szCs w:val="22"/>
        </w:rPr>
        <w:sym w:font="Wingdings" w:char="F0E0"/>
      </w:r>
      <w:r w:rsidRPr="00AE76C1">
        <w:rPr>
          <w:rFonts w:cstheme="minorHAnsi"/>
          <w:color w:val="000000" w:themeColor="text1"/>
          <w:sz w:val="22"/>
          <w:szCs w:val="22"/>
        </w:rPr>
        <w:t xml:space="preserve"> Je nachdem gegen wen er sich wehrt nimmt er eine andere Position ein</w:t>
      </w:r>
    </w:p>
    <w:p w14:paraId="04AF9CC1" w14:textId="02F29D8B" w:rsidR="008E2418" w:rsidRPr="00AE76C1" w:rsidRDefault="008E2418">
      <w:pPr>
        <w:pStyle w:val="KeinLeerraum"/>
        <w:numPr>
          <w:ilvl w:val="0"/>
          <w:numId w:val="52"/>
        </w:numPr>
        <w:rPr>
          <w:rFonts w:cstheme="minorHAnsi"/>
          <w:color w:val="000000" w:themeColor="text1"/>
          <w:sz w:val="22"/>
          <w:szCs w:val="22"/>
        </w:rPr>
      </w:pPr>
      <w:r w:rsidRPr="00AE76C1">
        <w:rPr>
          <w:rFonts w:cstheme="minorHAnsi"/>
          <w:color w:val="000000" w:themeColor="text1"/>
          <w:sz w:val="22"/>
          <w:szCs w:val="22"/>
        </w:rPr>
        <w:t>Eiskunstlauflehrerin: keine Legitimation (positive Abhängigkeit)</w:t>
      </w:r>
    </w:p>
    <w:p w14:paraId="30927C98" w14:textId="1CCBDE7E"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Lehrerin sorgt sich um ihn, ohne dass er es legitimieren muss</w:t>
      </w:r>
    </w:p>
    <w:p w14:paraId="2F9277F5" w14:textId="77777777"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 xml:space="preserve">Lehrerin fragte wo er die letzte Zeit war und Gruppe habe ihn vermisst. </w:t>
      </w:r>
    </w:p>
    <w:p w14:paraId="542348F6" w14:textId="3F0011F4" w:rsidR="008E2418" w:rsidRPr="00AE76C1" w:rsidRDefault="008E2418">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Ahava sagt, dass ihn noch nie jemand vermisst hat</w:t>
      </w:r>
    </w:p>
    <w:p w14:paraId="00BD80A1" w14:textId="60CFA28B" w:rsidR="008E2418" w:rsidRPr="00AE76C1" w:rsidRDefault="008E2418">
      <w:pPr>
        <w:pStyle w:val="KeinLeerraum"/>
        <w:numPr>
          <w:ilvl w:val="0"/>
          <w:numId w:val="52"/>
        </w:numPr>
        <w:rPr>
          <w:rFonts w:cstheme="minorHAnsi"/>
          <w:color w:val="000000" w:themeColor="text1"/>
          <w:sz w:val="22"/>
          <w:szCs w:val="22"/>
        </w:rPr>
      </w:pPr>
      <w:r w:rsidRPr="00AE76C1">
        <w:rPr>
          <w:rFonts w:cstheme="minorHAnsi"/>
          <w:color w:val="000000" w:themeColor="text1"/>
          <w:sz w:val="22"/>
          <w:szCs w:val="22"/>
        </w:rPr>
        <w:t>Karriere: bewiesenes Resultat seiner Ausdauer</w:t>
      </w:r>
    </w:p>
    <w:p w14:paraId="189B9CCB" w14:textId="6934AA51" w:rsidR="008E2418" w:rsidRPr="00AE76C1" w:rsidRDefault="00FC7DDD">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Das haben, was man verdient hat (endlich resilient?)</w:t>
      </w:r>
    </w:p>
    <w:p w14:paraId="2476E21C" w14:textId="13F2729B" w:rsidR="00FC7DDD" w:rsidRPr="00AE76C1" w:rsidRDefault="00FC7DDD">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Erster Lohn und grosse Wohnung</w:t>
      </w:r>
    </w:p>
    <w:p w14:paraId="57235529" w14:textId="1E63C45E" w:rsidR="00FC7DDD" w:rsidRPr="00AE76C1" w:rsidRDefault="00FC7DDD">
      <w:pPr>
        <w:pStyle w:val="KeinLeerraum"/>
        <w:numPr>
          <w:ilvl w:val="0"/>
          <w:numId w:val="52"/>
        </w:numPr>
        <w:rPr>
          <w:rFonts w:cstheme="minorHAnsi"/>
          <w:color w:val="000000" w:themeColor="text1"/>
          <w:sz w:val="22"/>
          <w:szCs w:val="22"/>
        </w:rPr>
      </w:pPr>
      <w:r w:rsidRPr="00AE76C1">
        <w:rPr>
          <w:rFonts w:cstheme="minorHAnsi"/>
          <w:color w:val="000000" w:themeColor="text1"/>
          <w:sz w:val="22"/>
          <w:szCs w:val="22"/>
        </w:rPr>
        <w:t>Unfall: unmögliche Legitimation</w:t>
      </w:r>
    </w:p>
    <w:p w14:paraId="747119CB" w14:textId="3403C28D" w:rsidR="00FC7DDD" w:rsidRPr="00AE76C1" w:rsidRDefault="00FC7DDD">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«Es isch wie wänn du, es Tier ispersch und plötzlich seisch: «etz flüg weg, flüg weg!» und de Vogel flügt nöd weg und de wunderisch dich werum de Vogel nöd wägflügt, will er cha gar nöd.»</w:t>
      </w:r>
    </w:p>
    <w:p w14:paraId="0F4B5C57" w14:textId="3B983A4F" w:rsidR="00FC7DDD" w:rsidRPr="00AE76C1" w:rsidRDefault="00FC7DDD">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Hat nicht gelernt für sich zu sorgen</w:t>
      </w:r>
    </w:p>
    <w:p w14:paraId="5A01B520" w14:textId="2CD223EB" w:rsidR="00FC7DDD" w:rsidRPr="00AE76C1" w:rsidRDefault="00FC7DDD">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 xml:space="preserve">«Der Staat gegen mich» </w:t>
      </w:r>
      <w:r w:rsidRPr="00AE76C1">
        <w:rPr>
          <w:rFonts w:cstheme="minorHAnsi"/>
          <w:color w:val="000000" w:themeColor="text1"/>
          <w:sz w:val="22"/>
          <w:szCs w:val="22"/>
        </w:rPr>
        <w:sym w:font="Wingdings" w:char="F0E0"/>
      </w:r>
      <w:r w:rsidRPr="00AE76C1">
        <w:rPr>
          <w:rFonts w:cstheme="minorHAnsi"/>
          <w:color w:val="000000" w:themeColor="text1"/>
          <w:sz w:val="22"/>
          <w:szCs w:val="22"/>
        </w:rPr>
        <w:t xml:space="preserve"> häufig in Heimbiografien</w:t>
      </w:r>
    </w:p>
    <w:p w14:paraId="14B8B508" w14:textId="6989D5BB" w:rsidR="00FC7DDD" w:rsidRPr="00AE76C1" w:rsidRDefault="00FC7DDD">
      <w:pPr>
        <w:pStyle w:val="KeinLeerraum"/>
        <w:numPr>
          <w:ilvl w:val="1"/>
          <w:numId w:val="52"/>
        </w:numPr>
        <w:rPr>
          <w:rFonts w:cstheme="minorHAnsi"/>
          <w:color w:val="000000" w:themeColor="text1"/>
          <w:sz w:val="22"/>
          <w:szCs w:val="22"/>
        </w:rPr>
      </w:pPr>
      <w:r w:rsidRPr="00AE76C1">
        <w:rPr>
          <w:rFonts w:cstheme="minorHAnsi"/>
          <w:color w:val="000000" w:themeColor="text1"/>
          <w:sz w:val="22"/>
          <w:szCs w:val="22"/>
        </w:rPr>
        <w:t>Mer kontrolliert mich übers Gäld</w:t>
      </w:r>
    </w:p>
    <w:p w14:paraId="3C3E9C3F" w14:textId="38F3CBD2" w:rsidR="008E2418" w:rsidRPr="00AE76C1" w:rsidRDefault="00FC7DDD" w:rsidP="008E2418">
      <w:pPr>
        <w:pStyle w:val="KeinLeerraum"/>
        <w:ind w:left="1440"/>
        <w:rPr>
          <w:rFonts w:cstheme="minorHAnsi"/>
          <w:color w:val="000000" w:themeColor="text1"/>
          <w:sz w:val="22"/>
          <w:szCs w:val="22"/>
        </w:rPr>
      </w:pPr>
      <w:r w:rsidRPr="00AE76C1">
        <w:rPr>
          <w:rFonts w:cstheme="minorHAnsi"/>
          <w:noProof/>
          <w:color w:val="82B716"/>
          <w:sz w:val="22"/>
          <w:szCs w:val="22"/>
        </w:rPr>
        <w:drawing>
          <wp:anchor distT="0" distB="0" distL="114300" distR="114300" simplePos="0" relativeHeight="251662336" behindDoc="0" locked="0" layoutInCell="1" allowOverlap="1" wp14:anchorId="12333AC1" wp14:editId="75F2FC31">
            <wp:simplePos x="0" y="0"/>
            <wp:positionH relativeFrom="column">
              <wp:posOffset>-256540</wp:posOffset>
            </wp:positionH>
            <wp:positionV relativeFrom="paragraph">
              <wp:posOffset>71120</wp:posOffset>
            </wp:positionV>
            <wp:extent cx="4707255" cy="2536190"/>
            <wp:effectExtent l="0" t="0" r="4445" b="3810"/>
            <wp:wrapThrough wrapText="bothSides">
              <wp:wrapPolygon edited="0">
                <wp:start x="0" y="0"/>
                <wp:lineTo x="0" y="21524"/>
                <wp:lineTo x="21562" y="21524"/>
                <wp:lineTo x="21562"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7255" cy="2536190"/>
                    </a:xfrm>
                    <a:prstGeom prst="rect">
                      <a:avLst/>
                    </a:prstGeom>
                  </pic:spPr>
                </pic:pic>
              </a:graphicData>
            </a:graphic>
            <wp14:sizeRelH relativeFrom="page">
              <wp14:pctWidth>0</wp14:pctWidth>
            </wp14:sizeRelH>
            <wp14:sizeRelV relativeFrom="page">
              <wp14:pctHeight>0</wp14:pctHeight>
            </wp14:sizeRelV>
          </wp:anchor>
        </w:drawing>
      </w:r>
    </w:p>
    <w:p w14:paraId="30BA0B34" w14:textId="3C79CD84" w:rsidR="00485487" w:rsidRPr="00AE76C1" w:rsidRDefault="00485487" w:rsidP="00485487">
      <w:pPr>
        <w:pStyle w:val="KeinLeerraum"/>
        <w:rPr>
          <w:rFonts w:cstheme="minorHAnsi"/>
          <w:color w:val="000000" w:themeColor="text1"/>
          <w:sz w:val="22"/>
          <w:szCs w:val="22"/>
        </w:rPr>
      </w:pPr>
    </w:p>
    <w:p w14:paraId="0AFDAC90" w14:textId="7F8BC1F6" w:rsidR="00966AB4" w:rsidRPr="00AE76C1" w:rsidRDefault="00966AB4" w:rsidP="00F54F06">
      <w:pPr>
        <w:pStyle w:val="KeinLeerraum"/>
        <w:rPr>
          <w:rFonts w:cstheme="minorHAnsi"/>
          <w:color w:val="000000" w:themeColor="text1"/>
          <w:sz w:val="22"/>
          <w:szCs w:val="22"/>
        </w:rPr>
      </w:pPr>
    </w:p>
    <w:p w14:paraId="4AB98917" w14:textId="1ACCAC1E" w:rsidR="00F54F06" w:rsidRPr="00AE76C1" w:rsidRDefault="00F54F06" w:rsidP="00F54F06">
      <w:pPr>
        <w:pStyle w:val="KeinLeerraum"/>
        <w:rPr>
          <w:rFonts w:cstheme="minorHAnsi"/>
          <w:color w:val="000000" w:themeColor="text1"/>
          <w:sz w:val="22"/>
          <w:szCs w:val="22"/>
        </w:rPr>
      </w:pPr>
    </w:p>
    <w:p w14:paraId="4F356EF1" w14:textId="72B4FC72" w:rsidR="00FB3480" w:rsidRPr="00AE76C1" w:rsidRDefault="00FB3480" w:rsidP="00FB3480">
      <w:pPr>
        <w:pStyle w:val="KeinLeerraum"/>
        <w:rPr>
          <w:rFonts w:cstheme="minorHAnsi"/>
          <w:color w:val="82B716"/>
          <w:sz w:val="22"/>
          <w:szCs w:val="22"/>
        </w:rPr>
      </w:pPr>
    </w:p>
    <w:p w14:paraId="0E2C6CDD" w14:textId="624FCC49" w:rsidR="00FB3480" w:rsidRPr="00AE76C1" w:rsidRDefault="00FB3480" w:rsidP="00FB3480">
      <w:pPr>
        <w:pStyle w:val="KeinLeerraum"/>
        <w:rPr>
          <w:rFonts w:cstheme="minorHAnsi"/>
          <w:sz w:val="22"/>
          <w:szCs w:val="22"/>
          <w:u w:val="single"/>
        </w:rPr>
      </w:pPr>
    </w:p>
    <w:p w14:paraId="35BF2FEB" w14:textId="12B5CD21" w:rsidR="006643FA" w:rsidRPr="00AE76C1" w:rsidRDefault="006643FA" w:rsidP="00372F38">
      <w:pPr>
        <w:pStyle w:val="KeinLeerraum"/>
        <w:rPr>
          <w:rFonts w:cstheme="minorHAnsi"/>
          <w:sz w:val="22"/>
          <w:szCs w:val="22"/>
        </w:rPr>
      </w:pPr>
    </w:p>
    <w:p w14:paraId="047BE459" w14:textId="2BF978BF" w:rsidR="006643FA" w:rsidRPr="00AE76C1" w:rsidRDefault="006643FA" w:rsidP="00372F38">
      <w:pPr>
        <w:pStyle w:val="KeinLeerraum"/>
        <w:rPr>
          <w:rFonts w:cstheme="minorHAnsi"/>
          <w:sz w:val="22"/>
          <w:szCs w:val="22"/>
        </w:rPr>
      </w:pPr>
    </w:p>
    <w:p w14:paraId="6C099A69" w14:textId="7C7C7FD2" w:rsidR="006643FA" w:rsidRPr="00AE76C1" w:rsidRDefault="006643FA" w:rsidP="00372F38">
      <w:pPr>
        <w:pStyle w:val="KeinLeerraum"/>
        <w:rPr>
          <w:rFonts w:cstheme="minorHAnsi"/>
          <w:sz w:val="22"/>
          <w:szCs w:val="22"/>
        </w:rPr>
      </w:pPr>
    </w:p>
    <w:p w14:paraId="0714C08D" w14:textId="0D649605" w:rsidR="006643FA" w:rsidRPr="00AE76C1" w:rsidRDefault="006643FA" w:rsidP="00372F38">
      <w:pPr>
        <w:pStyle w:val="KeinLeerraum"/>
        <w:rPr>
          <w:rFonts w:cstheme="minorHAnsi"/>
          <w:sz w:val="22"/>
          <w:szCs w:val="22"/>
        </w:rPr>
      </w:pPr>
    </w:p>
    <w:p w14:paraId="1A792548" w14:textId="61D2EDDC" w:rsidR="006643FA" w:rsidRPr="00AE76C1" w:rsidRDefault="006643FA" w:rsidP="00372F38">
      <w:pPr>
        <w:pStyle w:val="KeinLeerraum"/>
        <w:rPr>
          <w:rFonts w:cstheme="minorHAnsi"/>
          <w:sz w:val="22"/>
          <w:szCs w:val="22"/>
        </w:rPr>
      </w:pPr>
    </w:p>
    <w:p w14:paraId="47DABE49" w14:textId="5885555D" w:rsidR="006643FA" w:rsidRPr="00AE76C1" w:rsidRDefault="006643FA" w:rsidP="00372F38">
      <w:pPr>
        <w:pStyle w:val="KeinLeerraum"/>
        <w:rPr>
          <w:rFonts w:cstheme="minorHAnsi"/>
          <w:sz w:val="22"/>
          <w:szCs w:val="22"/>
        </w:rPr>
      </w:pPr>
    </w:p>
    <w:p w14:paraId="254A5066" w14:textId="747EEAA5" w:rsidR="006643FA" w:rsidRPr="00AE76C1" w:rsidRDefault="006643FA" w:rsidP="00372F38">
      <w:pPr>
        <w:pStyle w:val="KeinLeerraum"/>
        <w:rPr>
          <w:rFonts w:cstheme="minorHAnsi"/>
          <w:sz w:val="22"/>
          <w:szCs w:val="22"/>
        </w:rPr>
      </w:pPr>
    </w:p>
    <w:p w14:paraId="725E5515" w14:textId="7BDF17B8" w:rsidR="006643FA" w:rsidRPr="00AE76C1" w:rsidRDefault="006643FA" w:rsidP="00372F38">
      <w:pPr>
        <w:pStyle w:val="KeinLeerraum"/>
        <w:rPr>
          <w:rFonts w:cstheme="minorHAnsi"/>
          <w:sz w:val="22"/>
          <w:szCs w:val="22"/>
        </w:rPr>
      </w:pPr>
    </w:p>
    <w:p w14:paraId="389DE548" w14:textId="4AA0ACBA" w:rsidR="00FC7DDD" w:rsidRPr="00AE76C1" w:rsidRDefault="00FC7DDD" w:rsidP="00372F38">
      <w:pPr>
        <w:pStyle w:val="KeinLeerraum"/>
        <w:rPr>
          <w:rFonts w:cstheme="minorHAnsi"/>
          <w:sz w:val="22"/>
          <w:szCs w:val="22"/>
        </w:rPr>
      </w:pPr>
    </w:p>
    <w:p w14:paraId="110F40CD" w14:textId="1135BB29" w:rsidR="00FC7DDD" w:rsidRPr="00AE76C1" w:rsidRDefault="00FC7DDD" w:rsidP="00372F38">
      <w:pPr>
        <w:pStyle w:val="KeinLeerraum"/>
        <w:rPr>
          <w:rFonts w:cstheme="minorHAnsi"/>
          <w:sz w:val="22"/>
          <w:szCs w:val="22"/>
        </w:rPr>
      </w:pPr>
    </w:p>
    <w:tbl>
      <w:tblPr>
        <w:tblStyle w:val="Tabellenraster"/>
        <w:tblW w:w="0" w:type="auto"/>
        <w:tblLook w:val="04A0" w:firstRow="1" w:lastRow="0" w:firstColumn="1" w:lastColumn="0" w:noHBand="0" w:noVBand="1"/>
      </w:tblPr>
      <w:tblGrid>
        <w:gridCol w:w="4531"/>
        <w:gridCol w:w="4531"/>
      </w:tblGrid>
      <w:tr w:rsidR="00FC7DDD" w:rsidRPr="00AE76C1" w14:paraId="76C00C38" w14:textId="77777777" w:rsidTr="00FC7DDD">
        <w:tc>
          <w:tcPr>
            <w:tcW w:w="4531" w:type="dxa"/>
          </w:tcPr>
          <w:p w14:paraId="46BF3D11" w14:textId="397B914B" w:rsidR="00FC7DDD" w:rsidRPr="00AE76C1" w:rsidRDefault="00FC7DDD" w:rsidP="00372F38">
            <w:pPr>
              <w:pStyle w:val="KeinLeerraum"/>
              <w:rPr>
                <w:rFonts w:cstheme="minorHAnsi"/>
                <w:b/>
                <w:bCs/>
                <w:sz w:val="22"/>
                <w:szCs w:val="22"/>
              </w:rPr>
            </w:pPr>
            <w:r w:rsidRPr="00AE76C1">
              <w:rPr>
                <w:rFonts w:cstheme="minorHAnsi"/>
                <w:b/>
                <w:bCs/>
                <w:sz w:val="22"/>
                <w:szCs w:val="22"/>
              </w:rPr>
              <w:t>Intersubjektive Erfahrung</w:t>
            </w:r>
          </w:p>
        </w:tc>
        <w:tc>
          <w:tcPr>
            <w:tcW w:w="4531" w:type="dxa"/>
          </w:tcPr>
          <w:p w14:paraId="319686D9" w14:textId="41A48378" w:rsidR="00FC7DDD" w:rsidRPr="00AE76C1" w:rsidRDefault="00FC7DDD" w:rsidP="00372F38">
            <w:pPr>
              <w:pStyle w:val="KeinLeerraum"/>
              <w:rPr>
                <w:rFonts w:cstheme="minorHAnsi"/>
                <w:b/>
                <w:bCs/>
                <w:sz w:val="22"/>
                <w:szCs w:val="22"/>
              </w:rPr>
            </w:pPr>
            <w:r w:rsidRPr="00AE76C1">
              <w:rPr>
                <w:rFonts w:cstheme="minorHAnsi"/>
                <w:b/>
                <w:bCs/>
                <w:sz w:val="22"/>
                <w:szCs w:val="22"/>
              </w:rPr>
              <w:t>Was gelernt werden könnte</w:t>
            </w:r>
          </w:p>
        </w:tc>
      </w:tr>
      <w:tr w:rsidR="00FC7DDD" w:rsidRPr="00AE76C1" w14:paraId="1FCDF9BF" w14:textId="77777777" w:rsidTr="00FC7DDD">
        <w:tc>
          <w:tcPr>
            <w:tcW w:w="4531" w:type="dxa"/>
          </w:tcPr>
          <w:p w14:paraId="40A1B4EF" w14:textId="6A1DE548" w:rsidR="00FC7DDD" w:rsidRPr="00AE76C1" w:rsidRDefault="00FC7DDD">
            <w:pPr>
              <w:pStyle w:val="KeinLeerraum"/>
              <w:numPr>
                <w:ilvl w:val="0"/>
                <w:numId w:val="53"/>
              </w:numPr>
              <w:rPr>
                <w:rFonts w:cstheme="minorHAnsi"/>
                <w:sz w:val="22"/>
                <w:szCs w:val="22"/>
              </w:rPr>
            </w:pPr>
            <w:r w:rsidRPr="00AE76C1">
              <w:rPr>
                <w:rFonts w:cstheme="minorHAnsi"/>
                <w:sz w:val="22"/>
                <w:szCs w:val="22"/>
              </w:rPr>
              <w:t>Niemand hat auf mich gewartet: du kannst auf niemanden zählen</w:t>
            </w:r>
          </w:p>
        </w:tc>
        <w:tc>
          <w:tcPr>
            <w:tcW w:w="4531" w:type="dxa"/>
          </w:tcPr>
          <w:p w14:paraId="16A70094" w14:textId="1FF3AB53" w:rsidR="00FC7DDD" w:rsidRPr="00AE76C1" w:rsidRDefault="00FC7DDD">
            <w:pPr>
              <w:pStyle w:val="KeinLeerraum"/>
              <w:numPr>
                <w:ilvl w:val="0"/>
                <w:numId w:val="54"/>
              </w:numPr>
              <w:rPr>
                <w:rFonts w:cstheme="minorHAnsi"/>
                <w:sz w:val="22"/>
                <w:szCs w:val="22"/>
              </w:rPr>
            </w:pPr>
            <w:r w:rsidRPr="00AE76C1">
              <w:rPr>
                <w:rFonts w:cstheme="minorHAnsi"/>
                <w:sz w:val="22"/>
                <w:szCs w:val="22"/>
              </w:rPr>
              <w:t>«Leaving care» beginnt mit Eintritt; Person, die «verrückt» nach Kind ist</w:t>
            </w:r>
          </w:p>
        </w:tc>
      </w:tr>
      <w:tr w:rsidR="00FC7DDD" w:rsidRPr="00AE76C1" w14:paraId="11BF841E" w14:textId="77777777" w:rsidTr="00FC7DDD">
        <w:tc>
          <w:tcPr>
            <w:tcW w:w="4531" w:type="dxa"/>
          </w:tcPr>
          <w:p w14:paraId="3BF2CEE8" w14:textId="4FA17AD1" w:rsidR="00FC7DDD" w:rsidRPr="00AE76C1" w:rsidRDefault="00FC7DDD">
            <w:pPr>
              <w:pStyle w:val="KeinLeerraum"/>
              <w:numPr>
                <w:ilvl w:val="0"/>
                <w:numId w:val="54"/>
              </w:numPr>
              <w:rPr>
                <w:rFonts w:cstheme="minorHAnsi"/>
                <w:sz w:val="22"/>
                <w:szCs w:val="22"/>
              </w:rPr>
            </w:pPr>
            <w:r w:rsidRPr="00AE76C1">
              <w:rPr>
                <w:rFonts w:cstheme="minorHAnsi"/>
                <w:sz w:val="22"/>
                <w:szCs w:val="22"/>
              </w:rPr>
              <w:t>Illegitime Existenz für Eltern und staatliche Administration</w:t>
            </w:r>
          </w:p>
        </w:tc>
        <w:tc>
          <w:tcPr>
            <w:tcW w:w="4531" w:type="dxa"/>
          </w:tcPr>
          <w:p w14:paraId="6CF86ECC" w14:textId="14C58D0D" w:rsidR="00FC7DDD" w:rsidRPr="00AE76C1" w:rsidRDefault="00FC7DDD" w:rsidP="00FC7DDD">
            <w:pPr>
              <w:pStyle w:val="KeinLeerraum"/>
              <w:rPr>
                <w:rFonts w:cstheme="minorHAnsi"/>
                <w:sz w:val="22"/>
                <w:szCs w:val="22"/>
              </w:rPr>
            </w:pPr>
            <w:r w:rsidRPr="00AE76C1">
              <w:rPr>
                <w:rFonts w:cstheme="minorHAnsi"/>
                <w:sz w:val="22"/>
                <w:szCs w:val="22"/>
              </w:rPr>
              <w:t xml:space="preserve">       2)   Erkennen von Verantwortung für das               Subjekt</w:t>
            </w:r>
          </w:p>
        </w:tc>
      </w:tr>
      <w:tr w:rsidR="00FC7DDD" w:rsidRPr="00AE76C1" w14:paraId="20EE43DA" w14:textId="77777777" w:rsidTr="00FC7DDD">
        <w:tc>
          <w:tcPr>
            <w:tcW w:w="4531" w:type="dxa"/>
          </w:tcPr>
          <w:p w14:paraId="7B3C3E0C" w14:textId="41AC3B97" w:rsidR="00FC7DDD" w:rsidRPr="00AE76C1" w:rsidRDefault="00AA43CA" w:rsidP="00AA43CA">
            <w:pPr>
              <w:pStyle w:val="KeinLeerraum"/>
              <w:ind w:left="340"/>
              <w:rPr>
                <w:rFonts w:cstheme="minorHAnsi"/>
                <w:sz w:val="22"/>
                <w:szCs w:val="22"/>
              </w:rPr>
            </w:pPr>
            <w:r w:rsidRPr="00AE76C1">
              <w:rPr>
                <w:rFonts w:cstheme="minorHAnsi"/>
                <w:sz w:val="22"/>
                <w:szCs w:val="22"/>
              </w:rPr>
              <w:t xml:space="preserve">3) </w:t>
            </w:r>
            <w:r w:rsidR="00FC7DDD" w:rsidRPr="00AE76C1">
              <w:rPr>
                <w:rFonts w:cstheme="minorHAnsi"/>
                <w:sz w:val="22"/>
                <w:szCs w:val="22"/>
              </w:rPr>
              <w:t>Abhängigkeit fortwährender Legitimation (positive und negative)</w:t>
            </w:r>
          </w:p>
        </w:tc>
        <w:tc>
          <w:tcPr>
            <w:tcW w:w="4531" w:type="dxa"/>
          </w:tcPr>
          <w:p w14:paraId="512559AE" w14:textId="18983ECF" w:rsidR="00FC7DDD" w:rsidRPr="00AE76C1" w:rsidRDefault="00FC7DDD" w:rsidP="00FC7DDD">
            <w:pPr>
              <w:pStyle w:val="KeinLeerraum"/>
              <w:rPr>
                <w:rFonts w:cstheme="minorHAnsi"/>
                <w:sz w:val="22"/>
                <w:szCs w:val="22"/>
              </w:rPr>
            </w:pPr>
            <w:r w:rsidRPr="00AE76C1">
              <w:rPr>
                <w:rFonts w:cstheme="minorHAnsi"/>
                <w:sz w:val="22"/>
                <w:szCs w:val="22"/>
              </w:rPr>
              <w:t xml:space="preserve">       3) </w:t>
            </w:r>
            <w:r w:rsidR="00AA43CA" w:rsidRPr="00AE76C1">
              <w:rPr>
                <w:rFonts w:cstheme="minorHAnsi"/>
                <w:sz w:val="22"/>
                <w:szCs w:val="22"/>
              </w:rPr>
              <w:t>Sensibilität für negative und positive Abhängigkeit: Einbezug relevanter Anderer und Netzwerke</w:t>
            </w:r>
          </w:p>
        </w:tc>
      </w:tr>
      <w:tr w:rsidR="00FC7DDD" w:rsidRPr="00AE76C1" w14:paraId="7A4D32CB" w14:textId="77777777" w:rsidTr="00FC7DDD">
        <w:tc>
          <w:tcPr>
            <w:tcW w:w="4531" w:type="dxa"/>
          </w:tcPr>
          <w:p w14:paraId="6FADBB4A" w14:textId="1A5FC6EA" w:rsidR="00FC7DDD" w:rsidRPr="00AE76C1" w:rsidRDefault="00AA43CA" w:rsidP="00AA43CA">
            <w:pPr>
              <w:pStyle w:val="KeinLeerraum"/>
              <w:ind w:left="340"/>
              <w:rPr>
                <w:rFonts w:cstheme="minorHAnsi"/>
                <w:sz w:val="22"/>
                <w:szCs w:val="22"/>
              </w:rPr>
            </w:pPr>
            <w:r w:rsidRPr="00AE76C1">
              <w:rPr>
                <w:rFonts w:cstheme="minorHAnsi"/>
                <w:sz w:val="22"/>
                <w:szCs w:val="22"/>
              </w:rPr>
              <w:t>4) Formalisierung (Beweis) von non-formalen Aspekten des «well-being»</w:t>
            </w:r>
          </w:p>
        </w:tc>
        <w:tc>
          <w:tcPr>
            <w:tcW w:w="4531" w:type="dxa"/>
          </w:tcPr>
          <w:p w14:paraId="76F6EF74" w14:textId="6745F872" w:rsidR="00FC7DDD" w:rsidRPr="00AE76C1" w:rsidRDefault="00AA43CA" w:rsidP="00AA43CA">
            <w:pPr>
              <w:pStyle w:val="KeinLeerraum"/>
              <w:rPr>
                <w:rFonts w:cstheme="minorHAnsi"/>
                <w:sz w:val="22"/>
                <w:szCs w:val="22"/>
              </w:rPr>
            </w:pPr>
            <w:r w:rsidRPr="00AE76C1">
              <w:rPr>
                <w:rFonts w:cstheme="minorHAnsi"/>
                <w:sz w:val="22"/>
                <w:szCs w:val="22"/>
              </w:rPr>
              <w:t xml:space="preserve">      4) Vermeidung von Überbetonung formeller Ziele und Wirkindikatoren</w:t>
            </w:r>
          </w:p>
        </w:tc>
      </w:tr>
      <w:tr w:rsidR="00FC7DDD" w:rsidRPr="00AE76C1" w14:paraId="210AA943" w14:textId="77777777" w:rsidTr="00FC7DDD">
        <w:tc>
          <w:tcPr>
            <w:tcW w:w="4531" w:type="dxa"/>
          </w:tcPr>
          <w:p w14:paraId="7EA2871C" w14:textId="254DCD72" w:rsidR="00FC7DDD" w:rsidRPr="00AE76C1" w:rsidRDefault="00223DC0" w:rsidP="00372F38">
            <w:pPr>
              <w:pStyle w:val="KeinLeerraum"/>
              <w:rPr>
                <w:rFonts w:cstheme="minorHAnsi"/>
                <w:sz w:val="22"/>
                <w:szCs w:val="22"/>
              </w:rPr>
            </w:pPr>
            <w:r w:rsidRPr="00AE76C1">
              <w:rPr>
                <w:rFonts w:cstheme="minorHAnsi"/>
                <w:sz w:val="22"/>
                <w:szCs w:val="22"/>
              </w:rPr>
              <w:t xml:space="preserve">      </w:t>
            </w:r>
            <w:r w:rsidR="00AA43CA" w:rsidRPr="00AE76C1">
              <w:rPr>
                <w:rFonts w:cstheme="minorHAnsi"/>
                <w:sz w:val="22"/>
                <w:szCs w:val="22"/>
              </w:rPr>
              <w:t xml:space="preserve">5) </w:t>
            </w:r>
            <w:r w:rsidRPr="00AE76C1">
              <w:rPr>
                <w:rFonts w:cstheme="minorHAnsi"/>
                <w:sz w:val="22"/>
                <w:szCs w:val="22"/>
              </w:rPr>
              <w:t>Lebenslange Vulnerabilität: Skepsis und Misstrauen gegenüber sozialen Beziehungen und Staat</w:t>
            </w:r>
          </w:p>
        </w:tc>
        <w:tc>
          <w:tcPr>
            <w:tcW w:w="4531" w:type="dxa"/>
          </w:tcPr>
          <w:p w14:paraId="3C2636A2" w14:textId="2844C31B" w:rsidR="00FC7DDD" w:rsidRPr="00AE76C1" w:rsidRDefault="00223DC0" w:rsidP="00372F38">
            <w:pPr>
              <w:pStyle w:val="KeinLeerraum"/>
              <w:rPr>
                <w:rFonts w:cstheme="minorHAnsi"/>
                <w:sz w:val="22"/>
                <w:szCs w:val="22"/>
              </w:rPr>
            </w:pPr>
            <w:r w:rsidRPr="00AE76C1">
              <w:rPr>
                <w:rFonts w:cstheme="minorHAnsi"/>
                <w:sz w:val="22"/>
                <w:szCs w:val="22"/>
              </w:rPr>
              <w:t xml:space="preserve">      5) Soziale und individuelle Dimension in Konzepten der Resilienz nicht zu vergessen, damit «leaving care» nicht für immer dauert</w:t>
            </w:r>
          </w:p>
        </w:tc>
      </w:tr>
    </w:tbl>
    <w:p w14:paraId="3915B868" w14:textId="77777777" w:rsidR="00E922A2" w:rsidRDefault="00E922A2" w:rsidP="00AE76C1">
      <w:pPr>
        <w:pStyle w:val="berschrift2"/>
        <w:rPr>
          <w:rFonts w:asciiTheme="minorHAnsi" w:hAnsiTheme="minorHAnsi" w:cstheme="minorHAnsi"/>
          <w:sz w:val="22"/>
          <w:szCs w:val="22"/>
        </w:rPr>
      </w:pPr>
    </w:p>
    <w:p w14:paraId="2DE1B32A" w14:textId="26417AEE" w:rsidR="006643FA" w:rsidRPr="00AE76C1" w:rsidRDefault="006669DF" w:rsidP="00AE76C1">
      <w:pPr>
        <w:pStyle w:val="berschrift2"/>
        <w:rPr>
          <w:rFonts w:asciiTheme="minorHAnsi" w:hAnsiTheme="minorHAnsi" w:cstheme="minorHAnsi"/>
          <w:sz w:val="22"/>
          <w:szCs w:val="22"/>
        </w:rPr>
      </w:pPr>
      <w:bookmarkStart w:id="112" w:name="_Toc124502841"/>
      <w:r w:rsidRPr="00AE76C1">
        <w:rPr>
          <w:rFonts w:asciiTheme="minorHAnsi" w:hAnsiTheme="minorHAnsi" w:cstheme="minorHAnsi"/>
          <w:sz w:val="22"/>
          <w:szCs w:val="22"/>
        </w:rPr>
        <w:t>Der Alltag im Heim</w:t>
      </w:r>
      <w:bookmarkEnd w:id="112"/>
    </w:p>
    <w:p w14:paraId="18BDF7E3" w14:textId="4A5B117B" w:rsidR="006669DF" w:rsidRPr="00AE76C1" w:rsidRDefault="006669DF" w:rsidP="00372F38">
      <w:pPr>
        <w:pStyle w:val="KeinLeerraum"/>
        <w:rPr>
          <w:rFonts w:cstheme="minorHAnsi"/>
          <w:sz w:val="22"/>
          <w:szCs w:val="22"/>
        </w:rPr>
      </w:pPr>
      <w:r w:rsidRPr="00AE76C1">
        <w:rPr>
          <w:rFonts w:cstheme="minorHAnsi"/>
          <w:sz w:val="22"/>
          <w:szCs w:val="22"/>
        </w:rPr>
        <w:t>Der pädagogische Alltag, «Zusammen Alleine»</w:t>
      </w:r>
    </w:p>
    <w:p w14:paraId="22BA7034" w14:textId="6464DDF9" w:rsidR="006669DF" w:rsidRPr="00AE76C1" w:rsidRDefault="006669DF">
      <w:pPr>
        <w:pStyle w:val="KeinLeerraum"/>
        <w:numPr>
          <w:ilvl w:val="0"/>
          <w:numId w:val="55"/>
        </w:numPr>
        <w:rPr>
          <w:rFonts w:cstheme="minorHAnsi"/>
          <w:sz w:val="22"/>
          <w:szCs w:val="22"/>
        </w:rPr>
      </w:pPr>
      <w:r w:rsidRPr="00AE76C1">
        <w:rPr>
          <w:rFonts w:cstheme="minorHAnsi"/>
          <w:sz w:val="22"/>
          <w:szCs w:val="22"/>
        </w:rPr>
        <w:t>Mangelhafte Infrastruktur, schlecht ausgebildetes und unterdotiertes Personal, lückenhafte Aufsicht begünstigen problematische Verhältnisse im Erziehungsbereich</w:t>
      </w:r>
    </w:p>
    <w:p w14:paraId="0CA47642" w14:textId="6E9B6F67" w:rsidR="006669DF" w:rsidRPr="00AE76C1" w:rsidRDefault="006669DF">
      <w:pPr>
        <w:pStyle w:val="KeinLeerraum"/>
        <w:numPr>
          <w:ilvl w:val="0"/>
          <w:numId w:val="55"/>
        </w:numPr>
        <w:rPr>
          <w:rFonts w:cstheme="minorHAnsi"/>
          <w:sz w:val="22"/>
          <w:szCs w:val="22"/>
        </w:rPr>
      </w:pPr>
      <w:r w:rsidRPr="00AE76C1">
        <w:rPr>
          <w:rFonts w:cstheme="minorHAnsi"/>
          <w:sz w:val="22"/>
          <w:szCs w:val="22"/>
        </w:rPr>
        <w:t>Heimerziehung ist bis Anfang 1970er Jahre in paternalistischen Erziehungskonzepten (autoritär) verhaftet</w:t>
      </w:r>
    </w:p>
    <w:p w14:paraId="5C0DA53F" w14:textId="2A44287B" w:rsidR="006669DF" w:rsidRPr="00AE76C1" w:rsidRDefault="006669DF">
      <w:pPr>
        <w:pStyle w:val="KeinLeerraum"/>
        <w:numPr>
          <w:ilvl w:val="0"/>
          <w:numId w:val="55"/>
        </w:numPr>
        <w:rPr>
          <w:rFonts w:cstheme="minorHAnsi"/>
          <w:sz w:val="22"/>
          <w:szCs w:val="22"/>
        </w:rPr>
      </w:pPr>
      <w:r w:rsidRPr="00AE76C1">
        <w:rPr>
          <w:rFonts w:cstheme="minorHAnsi"/>
          <w:sz w:val="22"/>
          <w:szCs w:val="22"/>
        </w:rPr>
        <w:t>Behörderliche Massnahmen orientieren sich an bürgerlichen Familienidealen und wirken disziplinierend</w:t>
      </w:r>
    </w:p>
    <w:p w14:paraId="13D1B973" w14:textId="101CA002" w:rsidR="006669DF" w:rsidRPr="00AE76C1" w:rsidRDefault="006669DF">
      <w:pPr>
        <w:pStyle w:val="KeinLeerraum"/>
        <w:numPr>
          <w:ilvl w:val="0"/>
          <w:numId w:val="55"/>
        </w:numPr>
        <w:rPr>
          <w:rFonts w:cstheme="minorHAnsi"/>
          <w:sz w:val="22"/>
          <w:szCs w:val="22"/>
        </w:rPr>
      </w:pPr>
      <w:r w:rsidRPr="00AE76C1">
        <w:rPr>
          <w:rFonts w:cstheme="minorHAnsi"/>
          <w:sz w:val="22"/>
          <w:szCs w:val="22"/>
        </w:rPr>
        <w:t>Kinder und Jugendliche sollen in den Arbeitsmarkt der Industriestadt Winterthur integriert werden</w:t>
      </w:r>
    </w:p>
    <w:p w14:paraId="353314F7" w14:textId="02E5FE17" w:rsidR="006669DF" w:rsidRPr="00AE76C1" w:rsidRDefault="006669DF" w:rsidP="006669DF">
      <w:pPr>
        <w:pStyle w:val="KeinLeerraum"/>
        <w:rPr>
          <w:rFonts w:cstheme="minorHAnsi"/>
          <w:sz w:val="22"/>
          <w:szCs w:val="22"/>
        </w:rPr>
      </w:pPr>
    </w:p>
    <w:p w14:paraId="4C515A26" w14:textId="37F12736" w:rsidR="006669DF" w:rsidRPr="00AE76C1" w:rsidRDefault="006669DF" w:rsidP="006669DF">
      <w:pPr>
        <w:pStyle w:val="KeinLeerraum"/>
        <w:rPr>
          <w:rFonts w:cstheme="minorHAnsi"/>
          <w:sz w:val="22"/>
          <w:szCs w:val="22"/>
        </w:rPr>
      </w:pPr>
      <w:r w:rsidRPr="00AE76C1">
        <w:rPr>
          <w:rFonts w:cstheme="minorHAnsi"/>
          <w:sz w:val="22"/>
          <w:szCs w:val="22"/>
        </w:rPr>
        <w:t>Der Alltag:</w:t>
      </w:r>
    </w:p>
    <w:p w14:paraId="47492E1A" w14:textId="64B994C5" w:rsidR="006669DF" w:rsidRPr="00AE76C1" w:rsidRDefault="006669DF">
      <w:pPr>
        <w:pStyle w:val="KeinLeerraum"/>
        <w:numPr>
          <w:ilvl w:val="0"/>
          <w:numId w:val="56"/>
        </w:numPr>
        <w:rPr>
          <w:rFonts w:cstheme="minorHAnsi"/>
          <w:sz w:val="22"/>
          <w:szCs w:val="22"/>
        </w:rPr>
      </w:pPr>
      <w:r w:rsidRPr="00AE76C1">
        <w:rPr>
          <w:rFonts w:cstheme="minorHAnsi"/>
          <w:sz w:val="22"/>
          <w:szCs w:val="22"/>
        </w:rPr>
        <w:t>Prägende Räume und Orte im und ums Heim (Die elende Träkt)</w:t>
      </w:r>
    </w:p>
    <w:p w14:paraId="2F6536F0" w14:textId="096CD709" w:rsidR="006669DF" w:rsidRPr="00AE76C1" w:rsidRDefault="006669DF">
      <w:pPr>
        <w:pStyle w:val="KeinLeerraum"/>
        <w:numPr>
          <w:ilvl w:val="0"/>
          <w:numId w:val="56"/>
        </w:numPr>
        <w:rPr>
          <w:rFonts w:cstheme="minorHAnsi"/>
          <w:sz w:val="22"/>
          <w:szCs w:val="22"/>
        </w:rPr>
      </w:pPr>
      <w:r w:rsidRPr="00AE76C1">
        <w:rPr>
          <w:rFonts w:cstheme="minorHAnsi"/>
          <w:sz w:val="22"/>
          <w:szCs w:val="22"/>
        </w:rPr>
        <w:t>Heimalltag in Takt und Routine</w:t>
      </w:r>
    </w:p>
    <w:p w14:paraId="2F8239F4" w14:textId="4F4AA516" w:rsidR="006669DF" w:rsidRPr="00AE76C1" w:rsidRDefault="006669DF">
      <w:pPr>
        <w:pStyle w:val="KeinLeerraum"/>
        <w:numPr>
          <w:ilvl w:val="0"/>
          <w:numId w:val="56"/>
        </w:numPr>
        <w:rPr>
          <w:rFonts w:cstheme="minorHAnsi"/>
          <w:sz w:val="22"/>
          <w:szCs w:val="22"/>
        </w:rPr>
      </w:pPr>
      <w:r w:rsidRPr="00AE76C1">
        <w:rPr>
          <w:rFonts w:cstheme="minorHAnsi"/>
          <w:sz w:val="22"/>
          <w:szCs w:val="22"/>
        </w:rPr>
        <w:t>Die («unmoralische») Herkunft der Kinder</w:t>
      </w:r>
    </w:p>
    <w:p w14:paraId="7DAC1C39" w14:textId="0919BED8" w:rsidR="006669DF" w:rsidRPr="00AE76C1" w:rsidRDefault="006669DF">
      <w:pPr>
        <w:pStyle w:val="KeinLeerraum"/>
        <w:numPr>
          <w:ilvl w:val="0"/>
          <w:numId w:val="56"/>
        </w:numPr>
        <w:rPr>
          <w:rFonts w:cstheme="minorHAnsi"/>
          <w:sz w:val="22"/>
          <w:szCs w:val="22"/>
        </w:rPr>
      </w:pPr>
      <w:r w:rsidRPr="00AE76C1">
        <w:rPr>
          <w:rFonts w:cstheme="minorHAnsi"/>
          <w:sz w:val="22"/>
          <w:szCs w:val="22"/>
        </w:rPr>
        <w:t>Die Mitarbeitende im Heim</w:t>
      </w:r>
    </w:p>
    <w:p w14:paraId="3BBB0C55" w14:textId="5719184E" w:rsidR="00AF677E" w:rsidRPr="00AE76C1" w:rsidRDefault="00AF677E">
      <w:pPr>
        <w:pStyle w:val="KeinLeerraum"/>
        <w:numPr>
          <w:ilvl w:val="1"/>
          <w:numId w:val="56"/>
        </w:numPr>
        <w:rPr>
          <w:rFonts w:cstheme="minorHAnsi"/>
          <w:sz w:val="22"/>
          <w:szCs w:val="22"/>
        </w:rPr>
      </w:pPr>
      <w:r w:rsidRPr="00AE76C1">
        <w:rPr>
          <w:rFonts w:cstheme="minorHAnsi"/>
          <w:sz w:val="22"/>
          <w:szCs w:val="22"/>
        </w:rPr>
        <w:t>Arbeiten in Takt und Struktur (Erziehung ist, sich an Regeln anpassen)</w:t>
      </w:r>
      <w:r w:rsidR="00517E26">
        <w:rPr>
          <w:rFonts w:cstheme="minorHAnsi"/>
          <w:sz w:val="22"/>
          <w:szCs w:val="22"/>
        </w:rPr>
        <w:t>.</w:t>
      </w:r>
    </w:p>
    <w:p w14:paraId="19185DAC" w14:textId="174D695F" w:rsidR="00AF677E" w:rsidRPr="00AE76C1" w:rsidRDefault="00AF677E">
      <w:pPr>
        <w:pStyle w:val="KeinLeerraum"/>
        <w:numPr>
          <w:ilvl w:val="1"/>
          <w:numId w:val="56"/>
        </w:numPr>
        <w:rPr>
          <w:rFonts w:cstheme="minorHAnsi"/>
          <w:sz w:val="22"/>
          <w:szCs w:val="22"/>
        </w:rPr>
      </w:pPr>
      <w:r w:rsidRPr="00AE76C1">
        <w:rPr>
          <w:rFonts w:cstheme="minorHAnsi"/>
          <w:sz w:val="22"/>
          <w:szCs w:val="22"/>
        </w:rPr>
        <w:t>1970er Jahre: zunehmend mehr Infos über Kinder und Versuche das Verhalten zu erklären</w:t>
      </w:r>
    </w:p>
    <w:p w14:paraId="0FD028C6" w14:textId="1F819D8A" w:rsidR="00AF677E" w:rsidRPr="00AE76C1" w:rsidRDefault="00AF677E">
      <w:pPr>
        <w:pStyle w:val="KeinLeerraum"/>
        <w:numPr>
          <w:ilvl w:val="1"/>
          <w:numId w:val="56"/>
        </w:numPr>
        <w:rPr>
          <w:rFonts w:cstheme="minorHAnsi"/>
          <w:sz w:val="22"/>
          <w:szCs w:val="22"/>
        </w:rPr>
      </w:pPr>
      <w:r w:rsidRPr="00AE76C1">
        <w:rPr>
          <w:rFonts w:cstheme="minorHAnsi"/>
          <w:sz w:val="22"/>
          <w:szCs w:val="22"/>
        </w:rPr>
        <w:t>Köchin, Gärtner, Lingère: besondere Bezugspersonen</w:t>
      </w:r>
    </w:p>
    <w:p w14:paraId="1D7A1C7B" w14:textId="591A329E" w:rsidR="006669DF" w:rsidRPr="00AE76C1" w:rsidRDefault="006669DF">
      <w:pPr>
        <w:pStyle w:val="KeinLeerraum"/>
        <w:numPr>
          <w:ilvl w:val="0"/>
          <w:numId w:val="56"/>
        </w:numPr>
        <w:rPr>
          <w:rFonts w:cstheme="minorHAnsi"/>
          <w:sz w:val="22"/>
          <w:szCs w:val="22"/>
        </w:rPr>
      </w:pPr>
      <w:r w:rsidRPr="00AE76C1">
        <w:rPr>
          <w:rFonts w:cstheme="minorHAnsi"/>
          <w:sz w:val="22"/>
          <w:szCs w:val="22"/>
        </w:rPr>
        <w:t>Erziehungsvorstellung (Du muesch!)</w:t>
      </w:r>
    </w:p>
    <w:p w14:paraId="5D14AEEA" w14:textId="70E5DA62" w:rsidR="006669DF" w:rsidRPr="00AE76C1" w:rsidRDefault="006669DF">
      <w:pPr>
        <w:pStyle w:val="KeinLeerraum"/>
        <w:numPr>
          <w:ilvl w:val="0"/>
          <w:numId w:val="56"/>
        </w:numPr>
        <w:rPr>
          <w:rFonts w:cstheme="minorHAnsi"/>
          <w:sz w:val="22"/>
          <w:szCs w:val="22"/>
        </w:rPr>
      </w:pPr>
      <w:r w:rsidRPr="00AE76C1">
        <w:rPr>
          <w:rFonts w:cstheme="minorHAnsi"/>
          <w:sz w:val="22"/>
          <w:szCs w:val="22"/>
        </w:rPr>
        <w:t>Machtmissbrauch: schwere körperliche Gewalt und sexuelle Übergriffe</w:t>
      </w:r>
    </w:p>
    <w:p w14:paraId="3CF7E6D3" w14:textId="139B29A8" w:rsidR="006669DF" w:rsidRPr="00AE76C1" w:rsidRDefault="006669DF">
      <w:pPr>
        <w:pStyle w:val="KeinLeerraum"/>
        <w:numPr>
          <w:ilvl w:val="1"/>
          <w:numId w:val="56"/>
        </w:numPr>
        <w:rPr>
          <w:rFonts w:cstheme="minorHAnsi"/>
          <w:sz w:val="22"/>
          <w:szCs w:val="22"/>
        </w:rPr>
      </w:pPr>
      <w:r w:rsidRPr="00AE76C1">
        <w:rPr>
          <w:rFonts w:cstheme="minorHAnsi"/>
          <w:sz w:val="22"/>
          <w:szCs w:val="22"/>
        </w:rPr>
        <w:t>Schmale Grat zwischen körperlicher Züchtigung und Missbrauch</w:t>
      </w:r>
    </w:p>
    <w:p w14:paraId="4299D47E" w14:textId="639CA0CF" w:rsidR="006669DF" w:rsidRPr="00AE76C1" w:rsidRDefault="006669DF">
      <w:pPr>
        <w:pStyle w:val="KeinLeerraum"/>
        <w:numPr>
          <w:ilvl w:val="1"/>
          <w:numId w:val="56"/>
        </w:numPr>
        <w:rPr>
          <w:rFonts w:cstheme="minorHAnsi"/>
          <w:sz w:val="22"/>
          <w:szCs w:val="22"/>
        </w:rPr>
      </w:pPr>
      <w:r w:rsidRPr="00AE76C1">
        <w:rPr>
          <w:rFonts w:cstheme="minorHAnsi"/>
          <w:sz w:val="22"/>
          <w:szCs w:val="22"/>
        </w:rPr>
        <w:t>Sexualisierter Machtmissbrauch</w:t>
      </w:r>
    </w:p>
    <w:p w14:paraId="0AD20436" w14:textId="5CDAD497" w:rsidR="006669DF" w:rsidRPr="00AE76C1" w:rsidRDefault="006669DF">
      <w:pPr>
        <w:pStyle w:val="KeinLeerraum"/>
        <w:numPr>
          <w:ilvl w:val="1"/>
          <w:numId w:val="56"/>
        </w:numPr>
        <w:rPr>
          <w:rFonts w:cstheme="minorHAnsi"/>
          <w:sz w:val="22"/>
          <w:szCs w:val="22"/>
        </w:rPr>
      </w:pPr>
      <w:r w:rsidRPr="00AE76C1">
        <w:rPr>
          <w:rFonts w:cstheme="minorHAnsi"/>
          <w:sz w:val="22"/>
          <w:szCs w:val="22"/>
        </w:rPr>
        <w:t>Eingesperrt, verprügelt, missbraucht, verschwiegen</w:t>
      </w:r>
    </w:p>
    <w:p w14:paraId="521A988B" w14:textId="389F8FD5" w:rsidR="006669DF" w:rsidRPr="00AE76C1" w:rsidRDefault="006669DF">
      <w:pPr>
        <w:pStyle w:val="KeinLeerraum"/>
        <w:numPr>
          <w:ilvl w:val="1"/>
          <w:numId w:val="56"/>
        </w:numPr>
        <w:rPr>
          <w:rFonts w:cstheme="minorHAnsi"/>
          <w:sz w:val="22"/>
          <w:szCs w:val="22"/>
        </w:rPr>
      </w:pPr>
      <w:r w:rsidRPr="00AE76C1">
        <w:rPr>
          <w:rFonts w:cstheme="minorHAnsi"/>
          <w:sz w:val="22"/>
          <w:szCs w:val="22"/>
        </w:rPr>
        <w:t>Sich zur Wehr setzen</w:t>
      </w:r>
    </w:p>
    <w:p w14:paraId="63556B97" w14:textId="6A1C8B9F" w:rsidR="006669DF" w:rsidRPr="00AE76C1" w:rsidRDefault="006669DF">
      <w:pPr>
        <w:pStyle w:val="KeinLeerraum"/>
        <w:numPr>
          <w:ilvl w:val="0"/>
          <w:numId w:val="56"/>
        </w:numPr>
        <w:rPr>
          <w:rFonts w:cstheme="minorHAnsi"/>
          <w:sz w:val="22"/>
          <w:szCs w:val="22"/>
        </w:rPr>
      </w:pPr>
      <w:r w:rsidRPr="00AE76C1">
        <w:rPr>
          <w:rFonts w:cstheme="minorHAnsi"/>
          <w:sz w:val="22"/>
          <w:szCs w:val="22"/>
        </w:rPr>
        <w:t>Die Kinder und Jugendlichen im heim</w:t>
      </w:r>
    </w:p>
    <w:p w14:paraId="64255523" w14:textId="0A080649" w:rsidR="006669DF" w:rsidRPr="00AE76C1" w:rsidRDefault="006669DF">
      <w:pPr>
        <w:pStyle w:val="KeinLeerraum"/>
        <w:numPr>
          <w:ilvl w:val="0"/>
          <w:numId w:val="56"/>
        </w:numPr>
        <w:rPr>
          <w:rFonts w:cstheme="minorHAnsi"/>
          <w:sz w:val="22"/>
          <w:szCs w:val="22"/>
        </w:rPr>
      </w:pPr>
      <w:r w:rsidRPr="00AE76C1">
        <w:rPr>
          <w:rFonts w:cstheme="minorHAnsi"/>
          <w:sz w:val="22"/>
          <w:szCs w:val="22"/>
        </w:rPr>
        <w:t>Heimkind sein (Jeder hat gemerkt, dass sie aus dem Heim sind)</w:t>
      </w:r>
    </w:p>
    <w:p w14:paraId="7A41CAE2" w14:textId="4A8575FF" w:rsidR="006643FA" w:rsidRPr="00AE76C1" w:rsidRDefault="006643FA" w:rsidP="00372F38">
      <w:pPr>
        <w:pStyle w:val="KeinLeerraum"/>
        <w:rPr>
          <w:rFonts w:cstheme="minorHAnsi"/>
          <w:sz w:val="22"/>
          <w:szCs w:val="22"/>
        </w:rPr>
      </w:pPr>
    </w:p>
    <w:p w14:paraId="7D0CA0AF" w14:textId="57D19255" w:rsidR="00AF677E" w:rsidRPr="00AE76C1" w:rsidRDefault="00AF677E" w:rsidP="00AE76C1">
      <w:pPr>
        <w:pStyle w:val="berschrift2"/>
        <w:rPr>
          <w:rFonts w:asciiTheme="minorHAnsi" w:hAnsiTheme="minorHAnsi" w:cstheme="minorHAnsi"/>
          <w:sz w:val="22"/>
          <w:szCs w:val="22"/>
        </w:rPr>
      </w:pPr>
      <w:bookmarkStart w:id="113" w:name="_Toc124502842"/>
      <w:r w:rsidRPr="00AE76C1">
        <w:rPr>
          <w:rFonts w:asciiTheme="minorHAnsi" w:hAnsiTheme="minorHAnsi" w:cstheme="minorHAnsi"/>
          <w:sz w:val="22"/>
          <w:szCs w:val="22"/>
        </w:rPr>
        <w:t>Zwischenfazit:</w:t>
      </w:r>
      <w:bookmarkEnd w:id="113"/>
    </w:p>
    <w:p w14:paraId="3F974BDD" w14:textId="3834C0C4" w:rsidR="00AF677E" w:rsidRPr="00AE76C1" w:rsidRDefault="00AF677E">
      <w:pPr>
        <w:pStyle w:val="KeinLeerraum"/>
        <w:numPr>
          <w:ilvl w:val="0"/>
          <w:numId w:val="57"/>
        </w:numPr>
        <w:rPr>
          <w:rFonts w:cstheme="minorHAnsi"/>
          <w:sz w:val="22"/>
          <w:szCs w:val="22"/>
        </w:rPr>
      </w:pPr>
      <w:r w:rsidRPr="00AE76C1">
        <w:rPr>
          <w:rFonts w:cstheme="minorHAnsi"/>
          <w:sz w:val="22"/>
          <w:szCs w:val="22"/>
        </w:rPr>
        <w:t>Probleme der Abgeschlossenheit (und Binnenstruktur)</w:t>
      </w:r>
    </w:p>
    <w:p w14:paraId="5AD3FD29" w14:textId="567D444E" w:rsidR="00AF677E" w:rsidRPr="00AE76C1" w:rsidRDefault="00AF677E">
      <w:pPr>
        <w:pStyle w:val="KeinLeerraum"/>
        <w:numPr>
          <w:ilvl w:val="0"/>
          <w:numId w:val="57"/>
        </w:numPr>
        <w:rPr>
          <w:rFonts w:cstheme="minorHAnsi"/>
          <w:sz w:val="22"/>
          <w:szCs w:val="22"/>
        </w:rPr>
      </w:pPr>
      <w:r w:rsidRPr="00AE76C1">
        <w:rPr>
          <w:rFonts w:cstheme="minorHAnsi"/>
          <w:sz w:val="22"/>
          <w:szCs w:val="22"/>
        </w:rPr>
        <w:t>Machtmissbrauch/ Schutzkonzepte</w:t>
      </w:r>
    </w:p>
    <w:p w14:paraId="1EB24333" w14:textId="4417CF25" w:rsidR="00AF677E" w:rsidRPr="00AE76C1" w:rsidRDefault="00AF677E">
      <w:pPr>
        <w:pStyle w:val="KeinLeerraum"/>
        <w:numPr>
          <w:ilvl w:val="0"/>
          <w:numId w:val="57"/>
        </w:numPr>
        <w:rPr>
          <w:rFonts w:cstheme="minorHAnsi"/>
          <w:sz w:val="22"/>
          <w:szCs w:val="22"/>
        </w:rPr>
      </w:pPr>
      <w:r w:rsidRPr="00AE76C1">
        <w:rPr>
          <w:rFonts w:cstheme="minorHAnsi"/>
          <w:sz w:val="22"/>
          <w:szCs w:val="22"/>
        </w:rPr>
        <w:t>Institutionslogik versus Kinderwohl</w:t>
      </w:r>
    </w:p>
    <w:p w14:paraId="60728A0B" w14:textId="34FA31BF" w:rsidR="00AF677E" w:rsidRPr="00AE76C1" w:rsidRDefault="00AF677E">
      <w:pPr>
        <w:pStyle w:val="KeinLeerraum"/>
        <w:numPr>
          <w:ilvl w:val="0"/>
          <w:numId w:val="57"/>
        </w:numPr>
        <w:rPr>
          <w:rFonts w:cstheme="minorHAnsi"/>
          <w:sz w:val="22"/>
          <w:szCs w:val="22"/>
        </w:rPr>
      </w:pPr>
      <w:r w:rsidRPr="00AE76C1">
        <w:rPr>
          <w:rFonts w:cstheme="minorHAnsi"/>
          <w:sz w:val="22"/>
          <w:szCs w:val="22"/>
        </w:rPr>
        <w:t>Peer-Culture (Soziale Matrix der Jugendlichen)</w:t>
      </w:r>
    </w:p>
    <w:p w14:paraId="7D5336C9" w14:textId="56498023" w:rsidR="00AF677E" w:rsidRPr="00AE76C1" w:rsidRDefault="00AF677E">
      <w:pPr>
        <w:pStyle w:val="KeinLeerraum"/>
        <w:numPr>
          <w:ilvl w:val="0"/>
          <w:numId w:val="57"/>
        </w:numPr>
        <w:rPr>
          <w:rFonts w:cstheme="minorHAnsi"/>
          <w:sz w:val="22"/>
          <w:szCs w:val="22"/>
        </w:rPr>
      </w:pPr>
      <w:r w:rsidRPr="00AE76C1">
        <w:rPr>
          <w:rFonts w:cstheme="minorHAnsi"/>
          <w:sz w:val="22"/>
          <w:szCs w:val="22"/>
        </w:rPr>
        <w:t>Subjektbezug versus Verdinglichung</w:t>
      </w:r>
    </w:p>
    <w:p w14:paraId="5CC5A1B2" w14:textId="79A95E09" w:rsidR="00AF677E" w:rsidRPr="00AE76C1" w:rsidRDefault="00AF677E">
      <w:pPr>
        <w:pStyle w:val="KeinLeerraum"/>
        <w:numPr>
          <w:ilvl w:val="0"/>
          <w:numId w:val="57"/>
        </w:numPr>
        <w:rPr>
          <w:rFonts w:cstheme="minorHAnsi"/>
          <w:sz w:val="22"/>
          <w:szCs w:val="22"/>
        </w:rPr>
      </w:pPr>
      <w:r w:rsidRPr="00AE76C1">
        <w:rPr>
          <w:rFonts w:cstheme="minorHAnsi"/>
          <w:sz w:val="22"/>
          <w:szCs w:val="22"/>
        </w:rPr>
        <w:t>Ohnmacht versus Bemächtigung</w:t>
      </w:r>
    </w:p>
    <w:p w14:paraId="718965C5" w14:textId="5039ED2A" w:rsidR="00AF677E" w:rsidRPr="00AE76C1" w:rsidRDefault="00AF677E">
      <w:pPr>
        <w:pStyle w:val="KeinLeerraum"/>
        <w:numPr>
          <w:ilvl w:val="0"/>
          <w:numId w:val="57"/>
        </w:numPr>
        <w:rPr>
          <w:rFonts w:cstheme="minorHAnsi"/>
          <w:sz w:val="22"/>
          <w:szCs w:val="22"/>
        </w:rPr>
      </w:pPr>
      <w:r w:rsidRPr="00AE76C1">
        <w:rPr>
          <w:rFonts w:cstheme="minorHAnsi"/>
          <w:sz w:val="22"/>
          <w:szCs w:val="22"/>
        </w:rPr>
        <w:t>Stigmatisierung</w:t>
      </w:r>
    </w:p>
    <w:p w14:paraId="594C4524" w14:textId="5CFEAB34" w:rsidR="00AF677E" w:rsidRPr="00AE76C1" w:rsidRDefault="00AF677E">
      <w:pPr>
        <w:pStyle w:val="KeinLeerraum"/>
        <w:numPr>
          <w:ilvl w:val="0"/>
          <w:numId w:val="57"/>
        </w:numPr>
        <w:rPr>
          <w:rFonts w:cstheme="minorHAnsi"/>
          <w:sz w:val="22"/>
          <w:szCs w:val="22"/>
        </w:rPr>
      </w:pPr>
      <w:r w:rsidRPr="00AE76C1">
        <w:rPr>
          <w:rFonts w:cstheme="minorHAnsi"/>
          <w:sz w:val="22"/>
          <w:szCs w:val="22"/>
        </w:rPr>
        <w:t>Übergänge (Care Leaver)</w:t>
      </w:r>
    </w:p>
    <w:p w14:paraId="30FAC2FB" w14:textId="589A2B6B" w:rsidR="00AF677E" w:rsidRPr="00AE76C1" w:rsidRDefault="00AF677E">
      <w:pPr>
        <w:pStyle w:val="KeinLeerraum"/>
        <w:numPr>
          <w:ilvl w:val="0"/>
          <w:numId w:val="57"/>
        </w:numPr>
        <w:rPr>
          <w:rFonts w:cstheme="minorHAnsi"/>
          <w:sz w:val="22"/>
          <w:szCs w:val="22"/>
        </w:rPr>
      </w:pPr>
      <w:r w:rsidRPr="00AE76C1">
        <w:rPr>
          <w:rFonts w:cstheme="minorHAnsi"/>
          <w:sz w:val="22"/>
          <w:szCs w:val="22"/>
        </w:rPr>
        <w:t>Exklusion zum Zweck der Inklusion</w:t>
      </w:r>
    </w:p>
    <w:p w14:paraId="2D8082B0" w14:textId="3622531C" w:rsidR="00AF677E" w:rsidRPr="00AE76C1" w:rsidRDefault="00AF677E" w:rsidP="00AF677E">
      <w:pPr>
        <w:pStyle w:val="KeinLeerraum"/>
        <w:rPr>
          <w:rFonts w:cstheme="minorHAnsi"/>
          <w:sz w:val="22"/>
          <w:szCs w:val="22"/>
        </w:rPr>
      </w:pPr>
    </w:p>
    <w:p w14:paraId="5DDB2359" w14:textId="1C925985" w:rsidR="00AF677E" w:rsidRPr="00AE76C1" w:rsidRDefault="00AF677E" w:rsidP="00AE76C1">
      <w:pPr>
        <w:pStyle w:val="berschrift2"/>
        <w:rPr>
          <w:rFonts w:asciiTheme="minorHAnsi" w:hAnsiTheme="minorHAnsi" w:cstheme="minorHAnsi"/>
          <w:sz w:val="22"/>
          <w:szCs w:val="22"/>
        </w:rPr>
      </w:pPr>
      <w:bookmarkStart w:id="114" w:name="_Toc124502843"/>
      <w:r w:rsidRPr="00AE76C1">
        <w:rPr>
          <w:rFonts w:asciiTheme="minorHAnsi" w:hAnsiTheme="minorHAnsi" w:cstheme="minorHAnsi"/>
          <w:sz w:val="22"/>
          <w:szCs w:val="22"/>
        </w:rPr>
        <w:t>Babyklappe</w:t>
      </w:r>
      <w:bookmarkEnd w:id="114"/>
    </w:p>
    <w:p w14:paraId="2CE73266" w14:textId="2C8F9BB2" w:rsidR="00AF677E" w:rsidRPr="00AE76C1" w:rsidRDefault="00AF677E">
      <w:pPr>
        <w:pStyle w:val="KeinLeerraum"/>
        <w:numPr>
          <w:ilvl w:val="0"/>
          <w:numId w:val="58"/>
        </w:numPr>
        <w:rPr>
          <w:rFonts w:cstheme="minorHAnsi"/>
          <w:sz w:val="22"/>
          <w:szCs w:val="22"/>
        </w:rPr>
      </w:pPr>
      <w:r w:rsidRPr="00AE76C1">
        <w:rPr>
          <w:rFonts w:cstheme="minorHAnsi"/>
          <w:sz w:val="22"/>
          <w:szCs w:val="22"/>
        </w:rPr>
        <w:t>Erste Babyklappe wurde 2001 im Kanton Schwyz eingeweiht</w:t>
      </w:r>
    </w:p>
    <w:p w14:paraId="1C54BC2E" w14:textId="28EA356F" w:rsidR="00AF677E" w:rsidRPr="00AE76C1" w:rsidRDefault="00AF677E">
      <w:pPr>
        <w:pStyle w:val="KeinLeerraum"/>
        <w:numPr>
          <w:ilvl w:val="0"/>
          <w:numId w:val="58"/>
        </w:numPr>
        <w:rPr>
          <w:rFonts w:cstheme="minorHAnsi"/>
          <w:sz w:val="22"/>
          <w:szCs w:val="22"/>
        </w:rPr>
      </w:pPr>
      <w:r w:rsidRPr="00AE76C1">
        <w:rPr>
          <w:rFonts w:cstheme="minorHAnsi"/>
          <w:sz w:val="22"/>
          <w:szCs w:val="22"/>
        </w:rPr>
        <w:t>Mütter können innerhalb von einem Jahr das Kind zurückfordern</w:t>
      </w:r>
    </w:p>
    <w:p w14:paraId="3C10BE23" w14:textId="671229E2" w:rsidR="00AF677E" w:rsidRPr="00AE76C1" w:rsidRDefault="00AF677E">
      <w:pPr>
        <w:pStyle w:val="KeinLeerraum"/>
        <w:numPr>
          <w:ilvl w:val="0"/>
          <w:numId w:val="58"/>
        </w:numPr>
        <w:rPr>
          <w:rFonts w:cstheme="minorHAnsi"/>
          <w:sz w:val="22"/>
          <w:szCs w:val="22"/>
        </w:rPr>
      </w:pPr>
      <w:r w:rsidRPr="00AE76C1">
        <w:rPr>
          <w:rFonts w:cstheme="minorHAnsi"/>
          <w:sz w:val="22"/>
          <w:szCs w:val="22"/>
        </w:rPr>
        <w:t>Heute gibt es acht Babyklappen in der Schweiz</w:t>
      </w:r>
    </w:p>
    <w:p w14:paraId="3EDDBE82" w14:textId="2146E98E" w:rsidR="00AF677E" w:rsidRPr="00AE76C1" w:rsidRDefault="00AF677E">
      <w:pPr>
        <w:pStyle w:val="KeinLeerraum"/>
        <w:numPr>
          <w:ilvl w:val="0"/>
          <w:numId w:val="58"/>
        </w:numPr>
        <w:rPr>
          <w:rFonts w:cstheme="minorHAnsi"/>
          <w:sz w:val="22"/>
          <w:szCs w:val="22"/>
        </w:rPr>
      </w:pPr>
      <w:r w:rsidRPr="00AE76C1">
        <w:rPr>
          <w:rFonts w:cstheme="minorHAnsi"/>
          <w:sz w:val="22"/>
          <w:szCs w:val="22"/>
        </w:rPr>
        <w:t>Seit Einrichtung der Babyklappen wurden 24 Neugeborene abgelegt</w:t>
      </w:r>
    </w:p>
    <w:p w14:paraId="387AA2B9" w14:textId="52B75642" w:rsidR="00AF677E" w:rsidRPr="00AE76C1" w:rsidRDefault="00AF677E">
      <w:pPr>
        <w:pStyle w:val="KeinLeerraum"/>
        <w:numPr>
          <w:ilvl w:val="0"/>
          <w:numId w:val="58"/>
        </w:numPr>
        <w:rPr>
          <w:rFonts w:cstheme="minorHAnsi"/>
          <w:sz w:val="22"/>
          <w:szCs w:val="22"/>
        </w:rPr>
      </w:pPr>
      <w:r w:rsidRPr="00AE76C1">
        <w:rPr>
          <w:rFonts w:cstheme="minorHAnsi"/>
          <w:sz w:val="22"/>
          <w:szCs w:val="22"/>
        </w:rPr>
        <w:t>UNO-Ausschluss für Rechte des Kindes empfiehlt ein Verbot von Babyklappen, weil es das Recht des Kinder auf Kenntnis seiner Abstammung verletzt</w:t>
      </w:r>
    </w:p>
    <w:p w14:paraId="5E75088D" w14:textId="378E29AB" w:rsidR="00AF677E" w:rsidRPr="00AE76C1" w:rsidRDefault="00AF677E">
      <w:pPr>
        <w:pStyle w:val="KeinLeerraum"/>
        <w:numPr>
          <w:ilvl w:val="0"/>
          <w:numId w:val="58"/>
        </w:numPr>
        <w:rPr>
          <w:rFonts w:cstheme="minorHAnsi"/>
          <w:sz w:val="22"/>
          <w:szCs w:val="22"/>
        </w:rPr>
      </w:pPr>
      <w:r w:rsidRPr="00AE76C1">
        <w:rPr>
          <w:rFonts w:cstheme="minorHAnsi"/>
          <w:sz w:val="22"/>
          <w:szCs w:val="22"/>
        </w:rPr>
        <w:t>Mehrheit des Parlaments möchte Babyklappen nicht verbieten</w:t>
      </w:r>
    </w:p>
    <w:p w14:paraId="63E16999" w14:textId="71D2BFE2" w:rsidR="00AF677E" w:rsidRPr="00AE76C1" w:rsidRDefault="00AF677E">
      <w:pPr>
        <w:pStyle w:val="KeinLeerraum"/>
        <w:numPr>
          <w:ilvl w:val="0"/>
          <w:numId w:val="58"/>
        </w:numPr>
        <w:rPr>
          <w:rFonts w:cstheme="minorHAnsi"/>
          <w:sz w:val="22"/>
          <w:szCs w:val="22"/>
        </w:rPr>
      </w:pPr>
      <w:r w:rsidRPr="00AE76C1">
        <w:rPr>
          <w:rFonts w:cstheme="minorHAnsi"/>
          <w:sz w:val="22"/>
          <w:szCs w:val="22"/>
        </w:rPr>
        <w:t>Seit Einführung der Babyklappen</w:t>
      </w:r>
      <w:r w:rsidR="00AE76C1" w:rsidRPr="00AE76C1">
        <w:rPr>
          <w:rFonts w:cstheme="minorHAnsi"/>
          <w:sz w:val="22"/>
          <w:szCs w:val="22"/>
        </w:rPr>
        <w:t xml:space="preserve"> ist Zahl der tot aufgefundenen Neugeborenen zurückgegangen</w:t>
      </w:r>
    </w:p>
    <w:p w14:paraId="3D182F6F" w14:textId="1C45B285" w:rsidR="00AE76C1" w:rsidRPr="00AE76C1" w:rsidRDefault="00AE76C1">
      <w:pPr>
        <w:pStyle w:val="KeinLeerraum"/>
        <w:numPr>
          <w:ilvl w:val="0"/>
          <w:numId w:val="58"/>
        </w:numPr>
        <w:rPr>
          <w:rFonts w:cstheme="minorHAnsi"/>
          <w:sz w:val="22"/>
          <w:szCs w:val="22"/>
        </w:rPr>
      </w:pPr>
      <w:r w:rsidRPr="00AE76C1">
        <w:rPr>
          <w:rFonts w:cstheme="minorHAnsi"/>
          <w:sz w:val="22"/>
          <w:szCs w:val="22"/>
        </w:rPr>
        <w:t>Anonymität der Mütter ist gesichert</w:t>
      </w:r>
    </w:p>
    <w:p w14:paraId="35F6A0D8" w14:textId="16DBE383" w:rsidR="006643FA" w:rsidRPr="00FC7DDD" w:rsidRDefault="006643FA" w:rsidP="00372F38">
      <w:pPr>
        <w:pStyle w:val="KeinLeerraum"/>
        <w:rPr>
          <w:sz w:val="22"/>
          <w:szCs w:val="22"/>
        </w:rPr>
      </w:pPr>
    </w:p>
    <w:p w14:paraId="03B93EF4" w14:textId="5B4A5C45" w:rsidR="006643FA" w:rsidRPr="00FC7DDD" w:rsidRDefault="006643FA" w:rsidP="00372F38">
      <w:pPr>
        <w:pStyle w:val="KeinLeerraum"/>
        <w:rPr>
          <w:sz w:val="22"/>
          <w:szCs w:val="22"/>
        </w:rPr>
      </w:pPr>
    </w:p>
    <w:p w14:paraId="3C2A1F60" w14:textId="0B50A672" w:rsidR="006643FA" w:rsidRPr="00FC7DDD" w:rsidRDefault="006643FA" w:rsidP="00372F38">
      <w:pPr>
        <w:pStyle w:val="KeinLeerraum"/>
        <w:rPr>
          <w:sz w:val="22"/>
          <w:szCs w:val="22"/>
        </w:rPr>
      </w:pPr>
    </w:p>
    <w:p w14:paraId="2710A6E3" w14:textId="42862BF4" w:rsidR="006643FA" w:rsidRPr="00FC7DDD" w:rsidRDefault="006643FA" w:rsidP="00372F38">
      <w:pPr>
        <w:pStyle w:val="KeinLeerraum"/>
        <w:rPr>
          <w:sz w:val="22"/>
          <w:szCs w:val="22"/>
        </w:rPr>
      </w:pPr>
    </w:p>
    <w:p w14:paraId="60EE44E7" w14:textId="019C4272" w:rsidR="006643FA" w:rsidRPr="00FC7DDD" w:rsidRDefault="006643FA" w:rsidP="00372F38">
      <w:pPr>
        <w:pStyle w:val="KeinLeerraum"/>
        <w:rPr>
          <w:sz w:val="22"/>
          <w:szCs w:val="22"/>
        </w:rPr>
      </w:pPr>
    </w:p>
    <w:p w14:paraId="48A3E8C4" w14:textId="2CA2EB8D" w:rsidR="006643FA" w:rsidRPr="00FC7DDD" w:rsidRDefault="006643FA" w:rsidP="00372F38">
      <w:pPr>
        <w:pStyle w:val="KeinLeerraum"/>
        <w:rPr>
          <w:sz w:val="22"/>
          <w:szCs w:val="22"/>
        </w:rPr>
      </w:pPr>
    </w:p>
    <w:sectPr w:rsidR="006643FA" w:rsidRPr="00FC7DD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C4C"/>
    <w:multiLevelType w:val="hybridMultilevel"/>
    <w:tmpl w:val="4B743A5E"/>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9F37A9"/>
    <w:multiLevelType w:val="hybridMultilevel"/>
    <w:tmpl w:val="0FE055EC"/>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1F5A80"/>
    <w:multiLevelType w:val="hybridMultilevel"/>
    <w:tmpl w:val="5B4AAAE8"/>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863701"/>
    <w:multiLevelType w:val="hybridMultilevel"/>
    <w:tmpl w:val="BA780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947EC"/>
    <w:multiLevelType w:val="hybridMultilevel"/>
    <w:tmpl w:val="BFC6C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F403E9"/>
    <w:multiLevelType w:val="hybridMultilevel"/>
    <w:tmpl w:val="78B8C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7139DD"/>
    <w:multiLevelType w:val="hybridMultilevel"/>
    <w:tmpl w:val="286C3124"/>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DB1ABC"/>
    <w:multiLevelType w:val="hybridMultilevel"/>
    <w:tmpl w:val="C9AC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A3180F"/>
    <w:multiLevelType w:val="hybridMultilevel"/>
    <w:tmpl w:val="2160AB90"/>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745FD6"/>
    <w:multiLevelType w:val="hybridMultilevel"/>
    <w:tmpl w:val="C75E1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22387D"/>
    <w:multiLevelType w:val="hybridMultilevel"/>
    <w:tmpl w:val="964EBA1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7BC2ADD"/>
    <w:multiLevelType w:val="hybridMultilevel"/>
    <w:tmpl w:val="FC4690D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91E46EC"/>
    <w:multiLevelType w:val="hybridMultilevel"/>
    <w:tmpl w:val="258A71A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3" w15:restartNumberingAfterBreak="0">
    <w:nsid w:val="1D2547D5"/>
    <w:multiLevelType w:val="hybridMultilevel"/>
    <w:tmpl w:val="5F4C6986"/>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5C17B5"/>
    <w:multiLevelType w:val="hybridMultilevel"/>
    <w:tmpl w:val="686419D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1E2F2E5A"/>
    <w:multiLevelType w:val="hybridMultilevel"/>
    <w:tmpl w:val="54720FC2"/>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0801522"/>
    <w:multiLevelType w:val="hybridMultilevel"/>
    <w:tmpl w:val="EFF4E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7361DF"/>
    <w:multiLevelType w:val="hybridMultilevel"/>
    <w:tmpl w:val="EB4456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567BDC"/>
    <w:multiLevelType w:val="hybridMultilevel"/>
    <w:tmpl w:val="0EEA9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2B93FE3"/>
    <w:multiLevelType w:val="hybridMultilevel"/>
    <w:tmpl w:val="344EF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2CC1D11"/>
    <w:multiLevelType w:val="hybridMultilevel"/>
    <w:tmpl w:val="7674A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66F2F0F"/>
    <w:multiLevelType w:val="hybridMultilevel"/>
    <w:tmpl w:val="FC6A2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7AE7B6F"/>
    <w:multiLevelType w:val="hybridMultilevel"/>
    <w:tmpl w:val="BAEEDFEA"/>
    <w:lvl w:ilvl="0" w:tplc="DCDC8AD0">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9F13E6E"/>
    <w:multiLevelType w:val="hybridMultilevel"/>
    <w:tmpl w:val="6D3AB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A4130AE"/>
    <w:multiLevelType w:val="hybridMultilevel"/>
    <w:tmpl w:val="657A9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8236E1"/>
    <w:multiLevelType w:val="hybridMultilevel"/>
    <w:tmpl w:val="3C667A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D57102B"/>
    <w:multiLevelType w:val="hybridMultilevel"/>
    <w:tmpl w:val="0980E85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2FD40810"/>
    <w:multiLevelType w:val="hybridMultilevel"/>
    <w:tmpl w:val="1082A5D2"/>
    <w:lvl w:ilvl="0" w:tplc="D534B78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010188B"/>
    <w:multiLevelType w:val="hybridMultilevel"/>
    <w:tmpl w:val="D79611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84E4A71"/>
    <w:multiLevelType w:val="hybridMultilevel"/>
    <w:tmpl w:val="E0C81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91C13A0"/>
    <w:multiLevelType w:val="hybridMultilevel"/>
    <w:tmpl w:val="B36827A8"/>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C1E7F90"/>
    <w:multiLevelType w:val="hybridMultilevel"/>
    <w:tmpl w:val="3D0C51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3EB569EE"/>
    <w:multiLevelType w:val="hybridMultilevel"/>
    <w:tmpl w:val="13EE087C"/>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EC961E2"/>
    <w:multiLevelType w:val="hybridMultilevel"/>
    <w:tmpl w:val="D2A22494"/>
    <w:lvl w:ilvl="0" w:tplc="D534B78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F543385"/>
    <w:multiLevelType w:val="hybridMultilevel"/>
    <w:tmpl w:val="1090BD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3FF00FF8"/>
    <w:multiLevelType w:val="hybridMultilevel"/>
    <w:tmpl w:val="949A7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1742EFE"/>
    <w:multiLevelType w:val="hybridMultilevel"/>
    <w:tmpl w:val="2A705B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2661415"/>
    <w:multiLevelType w:val="hybridMultilevel"/>
    <w:tmpl w:val="13261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4CB45F06"/>
    <w:multiLevelType w:val="hybridMultilevel"/>
    <w:tmpl w:val="53960BA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575B143E"/>
    <w:multiLevelType w:val="hybridMultilevel"/>
    <w:tmpl w:val="707813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9113ACD"/>
    <w:multiLevelType w:val="hybridMultilevel"/>
    <w:tmpl w:val="20527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BE2882"/>
    <w:multiLevelType w:val="hybridMultilevel"/>
    <w:tmpl w:val="DF9C122A"/>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C1F59EA"/>
    <w:multiLevelType w:val="hybridMultilevel"/>
    <w:tmpl w:val="62E8C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15:restartNumberingAfterBreak="0">
    <w:nsid w:val="5D9B471A"/>
    <w:multiLevelType w:val="hybridMultilevel"/>
    <w:tmpl w:val="C6F40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E5E7BD5"/>
    <w:multiLevelType w:val="hybridMultilevel"/>
    <w:tmpl w:val="B606B9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F1278D3"/>
    <w:multiLevelType w:val="hybridMultilevel"/>
    <w:tmpl w:val="3372E5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6" w15:restartNumberingAfterBreak="0">
    <w:nsid w:val="5F435EF7"/>
    <w:multiLevelType w:val="hybridMultilevel"/>
    <w:tmpl w:val="CEA8A6AC"/>
    <w:lvl w:ilvl="0" w:tplc="D534B78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F4D56D1"/>
    <w:multiLevelType w:val="hybridMultilevel"/>
    <w:tmpl w:val="F60A75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0B141CE"/>
    <w:multiLevelType w:val="hybridMultilevel"/>
    <w:tmpl w:val="6964A9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0FA2DAF"/>
    <w:multiLevelType w:val="hybridMultilevel"/>
    <w:tmpl w:val="C0FAB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45C742B"/>
    <w:multiLevelType w:val="hybridMultilevel"/>
    <w:tmpl w:val="B5C61A2E"/>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57E4C63"/>
    <w:multiLevelType w:val="hybridMultilevel"/>
    <w:tmpl w:val="4BD45188"/>
    <w:lvl w:ilvl="0" w:tplc="D534B78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83B6B8D"/>
    <w:multiLevelType w:val="hybridMultilevel"/>
    <w:tmpl w:val="5DD4234E"/>
    <w:lvl w:ilvl="0" w:tplc="B80E6036">
      <w:start w:val="6"/>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89B628F"/>
    <w:multiLevelType w:val="hybridMultilevel"/>
    <w:tmpl w:val="9CF00B2A"/>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9B92561"/>
    <w:multiLevelType w:val="hybridMultilevel"/>
    <w:tmpl w:val="82F2F3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6A9C2ABC"/>
    <w:multiLevelType w:val="hybridMultilevel"/>
    <w:tmpl w:val="668A3BB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6" w15:restartNumberingAfterBreak="0">
    <w:nsid w:val="6AF620C2"/>
    <w:multiLevelType w:val="hybridMultilevel"/>
    <w:tmpl w:val="724EB7A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1970DDB"/>
    <w:multiLevelType w:val="hybridMultilevel"/>
    <w:tmpl w:val="4B9C16DE"/>
    <w:lvl w:ilvl="0" w:tplc="D534B78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2091075"/>
    <w:multiLevelType w:val="hybridMultilevel"/>
    <w:tmpl w:val="165C2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73B558B"/>
    <w:multiLevelType w:val="multilevel"/>
    <w:tmpl w:val="E3AE1670"/>
    <w:styleLink w:val="Aktuelle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83F6181"/>
    <w:multiLevelType w:val="hybridMultilevel"/>
    <w:tmpl w:val="CB32CB88"/>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1" w15:restartNumberingAfterBreak="0">
    <w:nsid w:val="78966FEA"/>
    <w:multiLevelType w:val="hybridMultilevel"/>
    <w:tmpl w:val="54D8578A"/>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A4B54F1"/>
    <w:multiLevelType w:val="hybridMultilevel"/>
    <w:tmpl w:val="D5884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DDF39EE"/>
    <w:multiLevelType w:val="hybridMultilevel"/>
    <w:tmpl w:val="8506B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7E037AF1"/>
    <w:multiLevelType w:val="hybridMultilevel"/>
    <w:tmpl w:val="69F083C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5" w15:restartNumberingAfterBreak="0">
    <w:nsid w:val="7E9E3D7F"/>
    <w:multiLevelType w:val="hybridMultilevel"/>
    <w:tmpl w:val="E6C47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FDA2BBD"/>
    <w:multiLevelType w:val="hybridMultilevel"/>
    <w:tmpl w:val="A71EAFF6"/>
    <w:lvl w:ilvl="0" w:tplc="93C4357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5096045">
    <w:abstractNumId w:val="22"/>
  </w:num>
  <w:num w:numId="2" w16cid:durableId="1957445431">
    <w:abstractNumId w:val="28"/>
  </w:num>
  <w:num w:numId="3" w16cid:durableId="2096778462">
    <w:abstractNumId w:val="52"/>
  </w:num>
  <w:num w:numId="4" w16cid:durableId="976180664">
    <w:abstractNumId w:val="12"/>
  </w:num>
  <w:num w:numId="5" w16cid:durableId="66727738">
    <w:abstractNumId w:val="6"/>
  </w:num>
  <w:num w:numId="6" w16cid:durableId="1424912504">
    <w:abstractNumId w:val="2"/>
  </w:num>
  <w:num w:numId="7" w16cid:durableId="620764205">
    <w:abstractNumId w:val="8"/>
  </w:num>
  <w:num w:numId="8" w16cid:durableId="1935551074">
    <w:abstractNumId w:val="13"/>
  </w:num>
  <w:num w:numId="9" w16cid:durableId="1745952171">
    <w:abstractNumId w:val="50"/>
  </w:num>
  <w:num w:numId="10" w16cid:durableId="168912958">
    <w:abstractNumId w:val="53"/>
  </w:num>
  <w:num w:numId="11" w16cid:durableId="1829010410">
    <w:abstractNumId w:val="0"/>
  </w:num>
  <w:num w:numId="12" w16cid:durableId="1553813408">
    <w:abstractNumId w:val="66"/>
  </w:num>
  <w:num w:numId="13" w16cid:durableId="2082098915">
    <w:abstractNumId w:val="15"/>
  </w:num>
  <w:num w:numId="14" w16cid:durableId="1967084759">
    <w:abstractNumId w:val="1"/>
  </w:num>
  <w:num w:numId="15" w16cid:durableId="1429960526">
    <w:abstractNumId w:val="30"/>
  </w:num>
  <w:num w:numId="16" w16cid:durableId="965698345">
    <w:abstractNumId w:val="41"/>
  </w:num>
  <w:num w:numId="17" w16cid:durableId="735472611">
    <w:abstractNumId w:val="32"/>
  </w:num>
  <w:num w:numId="18" w16cid:durableId="1882859805">
    <w:abstractNumId w:val="34"/>
  </w:num>
  <w:num w:numId="19" w16cid:durableId="2134052686">
    <w:abstractNumId w:val="43"/>
  </w:num>
  <w:num w:numId="20" w16cid:durableId="2010209582">
    <w:abstractNumId w:val="29"/>
  </w:num>
  <w:num w:numId="21" w16cid:durableId="153303169">
    <w:abstractNumId w:val="60"/>
  </w:num>
  <w:num w:numId="22" w16cid:durableId="765349792">
    <w:abstractNumId w:val="63"/>
  </w:num>
  <w:num w:numId="23" w16cid:durableId="507527294">
    <w:abstractNumId w:val="42"/>
  </w:num>
  <w:num w:numId="24" w16cid:durableId="1576815277">
    <w:abstractNumId w:val="10"/>
  </w:num>
  <w:num w:numId="25" w16cid:durableId="1505583469">
    <w:abstractNumId w:val="38"/>
  </w:num>
  <w:num w:numId="26" w16cid:durableId="12997232">
    <w:abstractNumId w:val="45"/>
  </w:num>
  <w:num w:numId="27" w16cid:durableId="310061258">
    <w:abstractNumId w:val="37"/>
  </w:num>
  <w:num w:numId="28" w16cid:durableId="575938101">
    <w:abstractNumId w:val="14"/>
  </w:num>
  <w:num w:numId="29" w16cid:durableId="1523783006">
    <w:abstractNumId w:val="55"/>
  </w:num>
  <w:num w:numId="30" w16cid:durableId="54397667">
    <w:abstractNumId w:val="40"/>
  </w:num>
  <w:num w:numId="31" w16cid:durableId="289635426">
    <w:abstractNumId w:val="4"/>
  </w:num>
  <w:num w:numId="32" w16cid:durableId="1857116515">
    <w:abstractNumId w:val="58"/>
  </w:num>
  <w:num w:numId="33" w16cid:durableId="1933396709">
    <w:abstractNumId w:val="3"/>
  </w:num>
  <w:num w:numId="34" w16cid:durableId="2022704411">
    <w:abstractNumId w:val="7"/>
  </w:num>
  <w:num w:numId="35" w16cid:durableId="2033653678">
    <w:abstractNumId w:val="31"/>
  </w:num>
  <w:num w:numId="36" w16cid:durableId="1487624684">
    <w:abstractNumId w:val="62"/>
  </w:num>
  <w:num w:numId="37" w16cid:durableId="1397776519">
    <w:abstractNumId w:val="47"/>
  </w:num>
  <w:num w:numId="38" w16cid:durableId="706561616">
    <w:abstractNumId w:val="39"/>
  </w:num>
  <w:num w:numId="39" w16cid:durableId="128212742">
    <w:abstractNumId w:val="24"/>
  </w:num>
  <w:num w:numId="40" w16cid:durableId="540017707">
    <w:abstractNumId w:val="21"/>
  </w:num>
  <w:num w:numId="41" w16cid:durableId="1924945288">
    <w:abstractNumId w:val="65"/>
  </w:num>
  <w:num w:numId="42" w16cid:durableId="1395548347">
    <w:abstractNumId w:val="20"/>
  </w:num>
  <w:num w:numId="43" w16cid:durableId="1241328813">
    <w:abstractNumId w:val="23"/>
  </w:num>
  <w:num w:numId="44" w16cid:durableId="103422020">
    <w:abstractNumId w:val="16"/>
  </w:num>
  <w:num w:numId="45" w16cid:durableId="1493058098">
    <w:abstractNumId w:val="48"/>
  </w:num>
  <w:num w:numId="46" w16cid:durableId="1887445887">
    <w:abstractNumId w:val="59"/>
  </w:num>
  <w:num w:numId="47" w16cid:durableId="2146387576">
    <w:abstractNumId w:val="25"/>
  </w:num>
  <w:num w:numId="48" w16cid:durableId="1835416971">
    <w:abstractNumId w:val="35"/>
  </w:num>
  <w:num w:numId="49" w16cid:durableId="1821341587">
    <w:abstractNumId w:val="18"/>
  </w:num>
  <w:num w:numId="50" w16cid:durableId="1733041107">
    <w:abstractNumId w:val="26"/>
  </w:num>
  <w:num w:numId="51" w16cid:durableId="722025492">
    <w:abstractNumId w:val="64"/>
  </w:num>
  <w:num w:numId="52" w16cid:durableId="1180508932">
    <w:abstractNumId w:val="11"/>
  </w:num>
  <w:num w:numId="53" w16cid:durableId="1353216876">
    <w:abstractNumId w:val="54"/>
  </w:num>
  <w:num w:numId="54" w16cid:durableId="1100948500">
    <w:abstractNumId w:val="56"/>
  </w:num>
  <w:num w:numId="55" w16cid:durableId="2024243099">
    <w:abstractNumId w:val="36"/>
  </w:num>
  <w:num w:numId="56" w16cid:durableId="1776174378">
    <w:abstractNumId w:val="17"/>
  </w:num>
  <w:num w:numId="57" w16cid:durableId="284042519">
    <w:abstractNumId w:val="19"/>
  </w:num>
  <w:num w:numId="58" w16cid:durableId="1128012401">
    <w:abstractNumId w:val="5"/>
  </w:num>
  <w:num w:numId="59" w16cid:durableId="1852179678">
    <w:abstractNumId w:val="57"/>
  </w:num>
  <w:num w:numId="60" w16cid:durableId="894699916">
    <w:abstractNumId w:val="49"/>
  </w:num>
  <w:num w:numId="61" w16cid:durableId="1820997665">
    <w:abstractNumId w:val="9"/>
  </w:num>
  <w:num w:numId="62" w16cid:durableId="419715333">
    <w:abstractNumId w:val="51"/>
  </w:num>
  <w:num w:numId="63" w16cid:durableId="1155874024">
    <w:abstractNumId w:val="46"/>
  </w:num>
  <w:num w:numId="64" w16cid:durableId="439884253">
    <w:abstractNumId w:val="44"/>
  </w:num>
  <w:num w:numId="65" w16cid:durableId="963072259">
    <w:abstractNumId w:val="27"/>
  </w:num>
  <w:num w:numId="66" w16cid:durableId="977953159">
    <w:abstractNumId w:val="33"/>
  </w:num>
  <w:num w:numId="67" w16cid:durableId="1240793484">
    <w:abstractNumId w:val="6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73"/>
    <w:rsid w:val="00013A51"/>
    <w:rsid w:val="00017A31"/>
    <w:rsid w:val="00026E34"/>
    <w:rsid w:val="00051692"/>
    <w:rsid w:val="00063033"/>
    <w:rsid w:val="000A5B06"/>
    <w:rsid w:val="000E4021"/>
    <w:rsid w:val="000E5146"/>
    <w:rsid w:val="00102677"/>
    <w:rsid w:val="0011744B"/>
    <w:rsid w:val="00123FBC"/>
    <w:rsid w:val="00127440"/>
    <w:rsid w:val="00131C26"/>
    <w:rsid w:val="00171694"/>
    <w:rsid w:val="001911D6"/>
    <w:rsid w:val="00195E0A"/>
    <w:rsid w:val="00223DC0"/>
    <w:rsid w:val="002643BD"/>
    <w:rsid w:val="002D7B73"/>
    <w:rsid w:val="002F13BD"/>
    <w:rsid w:val="00326FDC"/>
    <w:rsid w:val="00331357"/>
    <w:rsid w:val="00372F38"/>
    <w:rsid w:val="003773B0"/>
    <w:rsid w:val="00377B1C"/>
    <w:rsid w:val="003F2AFC"/>
    <w:rsid w:val="00406D60"/>
    <w:rsid w:val="00420953"/>
    <w:rsid w:val="0045077E"/>
    <w:rsid w:val="00453215"/>
    <w:rsid w:val="00455ED8"/>
    <w:rsid w:val="00485487"/>
    <w:rsid w:val="00486617"/>
    <w:rsid w:val="0049224A"/>
    <w:rsid w:val="00517E26"/>
    <w:rsid w:val="005A3FC1"/>
    <w:rsid w:val="005A5F15"/>
    <w:rsid w:val="005E7D55"/>
    <w:rsid w:val="0063271C"/>
    <w:rsid w:val="0065636A"/>
    <w:rsid w:val="006643FA"/>
    <w:rsid w:val="006669DF"/>
    <w:rsid w:val="0068288E"/>
    <w:rsid w:val="0069606C"/>
    <w:rsid w:val="006A1C97"/>
    <w:rsid w:val="006A5FA3"/>
    <w:rsid w:val="006D04D8"/>
    <w:rsid w:val="006E3B4D"/>
    <w:rsid w:val="006F1B80"/>
    <w:rsid w:val="0072630F"/>
    <w:rsid w:val="0085057B"/>
    <w:rsid w:val="008B4B61"/>
    <w:rsid w:val="008B5B09"/>
    <w:rsid w:val="008B6CEC"/>
    <w:rsid w:val="008C55BB"/>
    <w:rsid w:val="008E2418"/>
    <w:rsid w:val="00920B8F"/>
    <w:rsid w:val="00921320"/>
    <w:rsid w:val="009506BF"/>
    <w:rsid w:val="0095661B"/>
    <w:rsid w:val="00956C67"/>
    <w:rsid w:val="00966AB4"/>
    <w:rsid w:val="0099438D"/>
    <w:rsid w:val="009B665E"/>
    <w:rsid w:val="00A25C83"/>
    <w:rsid w:val="00A42A4D"/>
    <w:rsid w:val="00A50D53"/>
    <w:rsid w:val="00A7605A"/>
    <w:rsid w:val="00AA2396"/>
    <w:rsid w:val="00AA43CA"/>
    <w:rsid w:val="00AB476E"/>
    <w:rsid w:val="00AD7076"/>
    <w:rsid w:val="00AE76C1"/>
    <w:rsid w:val="00AF677E"/>
    <w:rsid w:val="00B24E01"/>
    <w:rsid w:val="00B5536C"/>
    <w:rsid w:val="00B60F70"/>
    <w:rsid w:val="00B62003"/>
    <w:rsid w:val="00B81BBC"/>
    <w:rsid w:val="00BD760D"/>
    <w:rsid w:val="00C050A8"/>
    <w:rsid w:val="00C173BD"/>
    <w:rsid w:val="00C802FA"/>
    <w:rsid w:val="00CB0B2E"/>
    <w:rsid w:val="00CB7114"/>
    <w:rsid w:val="00CD4931"/>
    <w:rsid w:val="00D70713"/>
    <w:rsid w:val="00DD3BA7"/>
    <w:rsid w:val="00E00857"/>
    <w:rsid w:val="00E276A4"/>
    <w:rsid w:val="00E45708"/>
    <w:rsid w:val="00E922A2"/>
    <w:rsid w:val="00EA3364"/>
    <w:rsid w:val="00EB3C3D"/>
    <w:rsid w:val="00EE1B4C"/>
    <w:rsid w:val="00EE716C"/>
    <w:rsid w:val="00EF3786"/>
    <w:rsid w:val="00F0204F"/>
    <w:rsid w:val="00F06C4C"/>
    <w:rsid w:val="00F54F06"/>
    <w:rsid w:val="00F5559F"/>
    <w:rsid w:val="00FB3480"/>
    <w:rsid w:val="00FB79CB"/>
    <w:rsid w:val="00FC7DDD"/>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39192"/>
  <w15:chartTrackingRefBased/>
  <w15:docId w15:val="{47F5B1D6-00B1-8142-BD99-1EBEC14A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620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77B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377B1C"/>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D7B73"/>
  </w:style>
  <w:style w:type="paragraph" w:styleId="Listenabsatz">
    <w:name w:val="List Paragraph"/>
    <w:basedOn w:val="Standard"/>
    <w:uiPriority w:val="34"/>
    <w:qFormat/>
    <w:rsid w:val="006643FA"/>
    <w:pPr>
      <w:ind w:left="720"/>
      <w:contextualSpacing/>
    </w:pPr>
    <w:rPr>
      <w:rFonts w:eastAsiaTheme="minorHAnsi"/>
      <w:lang w:eastAsia="en-US"/>
    </w:rPr>
  </w:style>
  <w:style w:type="paragraph" w:styleId="StandardWeb">
    <w:name w:val="Normal (Web)"/>
    <w:basedOn w:val="Standard"/>
    <w:uiPriority w:val="99"/>
    <w:unhideWhenUsed/>
    <w:rsid w:val="00B62003"/>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B6200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B62003"/>
    <w:pPr>
      <w:spacing w:before="480" w:line="276" w:lineRule="auto"/>
      <w:outlineLvl w:val="9"/>
    </w:pPr>
    <w:rPr>
      <w:b/>
      <w:bCs/>
      <w:sz w:val="28"/>
      <w:szCs w:val="28"/>
      <w:lang w:eastAsia="de-DE"/>
    </w:rPr>
  </w:style>
  <w:style w:type="character" w:customStyle="1" w:styleId="normaltextrun">
    <w:name w:val="normaltextrun"/>
    <w:basedOn w:val="Absatz-Standardschriftart"/>
    <w:rsid w:val="00331357"/>
  </w:style>
  <w:style w:type="character" w:customStyle="1" w:styleId="eop">
    <w:name w:val="eop"/>
    <w:basedOn w:val="Absatz-Standardschriftart"/>
    <w:rsid w:val="00331357"/>
  </w:style>
  <w:style w:type="table" w:styleId="Tabellenraster">
    <w:name w:val="Table Grid"/>
    <w:basedOn w:val="NormaleTabelle"/>
    <w:uiPriority w:val="39"/>
    <w:rsid w:val="005E7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77B1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377B1C"/>
    <w:rPr>
      <w:rFonts w:asciiTheme="majorHAnsi" w:eastAsiaTheme="majorEastAsia" w:hAnsiTheme="majorHAnsi" w:cstheme="majorBidi"/>
      <w:color w:val="1F3763" w:themeColor="accent1" w:themeShade="7F"/>
    </w:rPr>
  </w:style>
  <w:style w:type="numbering" w:customStyle="1" w:styleId="AktuelleListe1">
    <w:name w:val="Aktuelle Liste1"/>
    <w:uiPriority w:val="99"/>
    <w:rsid w:val="00377B1C"/>
    <w:pPr>
      <w:numPr>
        <w:numId w:val="46"/>
      </w:numPr>
    </w:pPr>
  </w:style>
  <w:style w:type="paragraph" w:styleId="Verzeichnis1">
    <w:name w:val="toc 1"/>
    <w:basedOn w:val="Standard"/>
    <w:next w:val="Standard"/>
    <w:autoRedefine/>
    <w:uiPriority w:val="39"/>
    <w:unhideWhenUsed/>
    <w:rsid w:val="00F5559F"/>
    <w:pPr>
      <w:spacing w:before="240" w:after="120"/>
    </w:pPr>
    <w:rPr>
      <w:rFonts w:cstheme="minorHAnsi"/>
      <w:b/>
      <w:bCs/>
      <w:sz w:val="20"/>
    </w:rPr>
  </w:style>
  <w:style w:type="paragraph" w:styleId="Verzeichnis2">
    <w:name w:val="toc 2"/>
    <w:basedOn w:val="Standard"/>
    <w:next w:val="Standard"/>
    <w:autoRedefine/>
    <w:uiPriority w:val="39"/>
    <w:unhideWhenUsed/>
    <w:rsid w:val="00F5559F"/>
    <w:pPr>
      <w:spacing w:before="120"/>
      <w:ind w:left="240"/>
    </w:pPr>
    <w:rPr>
      <w:rFonts w:cstheme="minorHAnsi"/>
      <w:i/>
      <w:iCs/>
      <w:sz w:val="20"/>
    </w:rPr>
  </w:style>
  <w:style w:type="paragraph" w:styleId="Verzeichnis3">
    <w:name w:val="toc 3"/>
    <w:basedOn w:val="Standard"/>
    <w:next w:val="Standard"/>
    <w:autoRedefine/>
    <w:uiPriority w:val="39"/>
    <w:unhideWhenUsed/>
    <w:rsid w:val="00F5559F"/>
    <w:pPr>
      <w:ind w:left="480"/>
    </w:pPr>
    <w:rPr>
      <w:rFonts w:cstheme="minorHAnsi"/>
      <w:sz w:val="20"/>
    </w:rPr>
  </w:style>
  <w:style w:type="character" w:styleId="Hyperlink">
    <w:name w:val="Hyperlink"/>
    <w:basedOn w:val="Absatz-Standardschriftart"/>
    <w:uiPriority w:val="99"/>
    <w:unhideWhenUsed/>
    <w:rsid w:val="00F5559F"/>
    <w:rPr>
      <w:color w:val="0563C1" w:themeColor="hyperlink"/>
      <w:u w:val="single"/>
    </w:rPr>
  </w:style>
  <w:style w:type="paragraph" w:styleId="Verzeichnis4">
    <w:name w:val="toc 4"/>
    <w:basedOn w:val="Standard"/>
    <w:next w:val="Standard"/>
    <w:autoRedefine/>
    <w:uiPriority w:val="39"/>
    <w:semiHidden/>
    <w:unhideWhenUsed/>
    <w:rsid w:val="00F5559F"/>
    <w:pPr>
      <w:ind w:left="720"/>
    </w:pPr>
    <w:rPr>
      <w:rFonts w:cstheme="minorHAnsi"/>
      <w:sz w:val="20"/>
    </w:rPr>
  </w:style>
  <w:style w:type="paragraph" w:styleId="Verzeichnis5">
    <w:name w:val="toc 5"/>
    <w:basedOn w:val="Standard"/>
    <w:next w:val="Standard"/>
    <w:autoRedefine/>
    <w:uiPriority w:val="39"/>
    <w:semiHidden/>
    <w:unhideWhenUsed/>
    <w:rsid w:val="00F5559F"/>
    <w:pPr>
      <w:ind w:left="960"/>
    </w:pPr>
    <w:rPr>
      <w:rFonts w:cstheme="minorHAnsi"/>
      <w:sz w:val="20"/>
    </w:rPr>
  </w:style>
  <w:style w:type="paragraph" w:styleId="Verzeichnis6">
    <w:name w:val="toc 6"/>
    <w:basedOn w:val="Standard"/>
    <w:next w:val="Standard"/>
    <w:autoRedefine/>
    <w:uiPriority w:val="39"/>
    <w:semiHidden/>
    <w:unhideWhenUsed/>
    <w:rsid w:val="00F5559F"/>
    <w:pPr>
      <w:ind w:left="1200"/>
    </w:pPr>
    <w:rPr>
      <w:rFonts w:cstheme="minorHAnsi"/>
      <w:sz w:val="20"/>
    </w:rPr>
  </w:style>
  <w:style w:type="paragraph" w:styleId="Verzeichnis7">
    <w:name w:val="toc 7"/>
    <w:basedOn w:val="Standard"/>
    <w:next w:val="Standard"/>
    <w:autoRedefine/>
    <w:uiPriority w:val="39"/>
    <w:semiHidden/>
    <w:unhideWhenUsed/>
    <w:rsid w:val="00F5559F"/>
    <w:pPr>
      <w:ind w:left="1440"/>
    </w:pPr>
    <w:rPr>
      <w:rFonts w:cstheme="minorHAnsi"/>
      <w:sz w:val="20"/>
    </w:rPr>
  </w:style>
  <w:style w:type="paragraph" w:styleId="Verzeichnis8">
    <w:name w:val="toc 8"/>
    <w:basedOn w:val="Standard"/>
    <w:next w:val="Standard"/>
    <w:autoRedefine/>
    <w:uiPriority w:val="39"/>
    <w:semiHidden/>
    <w:unhideWhenUsed/>
    <w:rsid w:val="00F5559F"/>
    <w:pPr>
      <w:ind w:left="1680"/>
    </w:pPr>
    <w:rPr>
      <w:rFonts w:cstheme="minorHAnsi"/>
      <w:sz w:val="20"/>
    </w:rPr>
  </w:style>
  <w:style w:type="paragraph" w:styleId="Verzeichnis9">
    <w:name w:val="toc 9"/>
    <w:basedOn w:val="Standard"/>
    <w:next w:val="Standard"/>
    <w:autoRedefine/>
    <w:uiPriority w:val="39"/>
    <w:semiHidden/>
    <w:unhideWhenUsed/>
    <w:rsid w:val="00F5559F"/>
    <w:pPr>
      <w:ind w:left="1920"/>
    </w:pPr>
    <w:rPr>
      <w:rFonts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1786">
      <w:bodyDiv w:val="1"/>
      <w:marLeft w:val="0"/>
      <w:marRight w:val="0"/>
      <w:marTop w:val="0"/>
      <w:marBottom w:val="0"/>
      <w:divBdr>
        <w:top w:val="none" w:sz="0" w:space="0" w:color="auto"/>
        <w:left w:val="none" w:sz="0" w:space="0" w:color="auto"/>
        <w:bottom w:val="none" w:sz="0" w:space="0" w:color="auto"/>
        <w:right w:val="none" w:sz="0" w:space="0" w:color="auto"/>
      </w:divBdr>
      <w:divsChild>
        <w:div w:id="16393639">
          <w:marLeft w:val="0"/>
          <w:marRight w:val="0"/>
          <w:marTop w:val="0"/>
          <w:marBottom w:val="0"/>
          <w:divBdr>
            <w:top w:val="none" w:sz="0" w:space="0" w:color="auto"/>
            <w:left w:val="none" w:sz="0" w:space="0" w:color="auto"/>
            <w:bottom w:val="none" w:sz="0" w:space="0" w:color="auto"/>
            <w:right w:val="none" w:sz="0" w:space="0" w:color="auto"/>
          </w:divBdr>
          <w:divsChild>
            <w:div w:id="73938571">
              <w:marLeft w:val="0"/>
              <w:marRight w:val="0"/>
              <w:marTop w:val="0"/>
              <w:marBottom w:val="0"/>
              <w:divBdr>
                <w:top w:val="none" w:sz="0" w:space="0" w:color="auto"/>
                <w:left w:val="none" w:sz="0" w:space="0" w:color="auto"/>
                <w:bottom w:val="none" w:sz="0" w:space="0" w:color="auto"/>
                <w:right w:val="none" w:sz="0" w:space="0" w:color="auto"/>
              </w:divBdr>
              <w:divsChild>
                <w:div w:id="799961056">
                  <w:marLeft w:val="0"/>
                  <w:marRight w:val="0"/>
                  <w:marTop w:val="0"/>
                  <w:marBottom w:val="0"/>
                  <w:divBdr>
                    <w:top w:val="none" w:sz="0" w:space="0" w:color="auto"/>
                    <w:left w:val="none" w:sz="0" w:space="0" w:color="auto"/>
                    <w:bottom w:val="none" w:sz="0" w:space="0" w:color="auto"/>
                    <w:right w:val="none" w:sz="0" w:space="0" w:color="auto"/>
                  </w:divBdr>
                  <w:divsChild>
                    <w:div w:id="5127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0375">
      <w:bodyDiv w:val="1"/>
      <w:marLeft w:val="0"/>
      <w:marRight w:val="0"/>
      <w:marTop w:val="0"/>
      <w:marBottom w:val="0"/>
      <w:divBdr>
        <w:top w:val="none" w:sz="0" w:space="0" w:color="auto"/>
        <w:left w:val="none" w:sz="0" w:space="0" w:color="auto"/>
        <w:bottom w:val="none" w:sz="0" w:space="0" w:color="auto"/>
        <w:right w:val="none" w:sz="0" w:space="0" w:color="auto"/>
      </w:divBdr>
      <w:divsChild>
        <w:div w:id="1454523033">
          <w:marLeft w:val="0"/>
          <w:marRight w:val="0"/>
          <w:marTop w:val="0"/>
          <w:marBottom w:val="0"/>
          <w:divBdr>
            <w:top w:val="none" w:sz="0" w:space="0" w:color="auto"/>
            <w:left w:val="none" w:sz="0" w:space="0" w:color="auto"/>
            <w:bottom w:val="none" w:sz="0" w:space="0" w:color="auto"/>
            <w:right w:val="none" w:sz="0" w:space="0" w:color="auto"/>
          </w:divBdr>
          <w:divsChild>
            <w:div w:id="458308147">
              <w:marLeft w:val="0"/>
              <w:marRight w:val="0"/>
              <w:marTop w:val="0"/>
              <w:marBottom w:val="0"/>
              <w:divBdr>
                <w:top w:val="none" w:sz="0" w:space="0" w:color="auto"/>
                <w:left w:val="none" w:sz="0" w:space="0" w:color="auto"/>
                <w:bottom w:val="none" w:sz="0" w:space="0" w:color="auto"/>
                <w:right w:val="none" w:sz="0" w:space="0" w:color="auto"/>
              </w:divBdr>
              <w:divsChild>
                <w:div w:id="256063628">
                  <w:marLeft w:val="0"/>
                  <w:marRight w:val="0"/>
                  <w:marTop w:val="0"/>
                  <w:marBottom w:val="0"/>
                  <w:divBdr>
                    <w:top w:val="none" w:sz="0" w:space="0" w:color="auto"/>
                    <w:left w:val="none" w:sz="0" w:space="0" w:color="auto"/>
                    <w:bottom w:val="none" w:sz="0" w:space="0" w:color="auto"/>
                    <w:right w:val="none" w:sz="0" w:space="0" w:color="auto"/>
                  </w:divBdr>
                  <w:divsChild>
                    <w:div w:id="1294407015">
                      <w:marLeft w:val="0"/>
                      <w:marRight w:val="0"/>
                      <w:marTop w:val="0"/>
                      <w:marBottom w:val="0"/>
                      <w:divBdr>
                        <w:top w:val="none" w:sz="0" w:space="0" w:color="auto"/>
                        <w:left w:val="none" w:sz="0" w:space="0" w:color="auto"/>
                        <w:bottom w:val="none" w:sz="0" w:space="0" w:color="auto"/>
                        <w:right w:val="none" w:sz="0" w:space="0" w:color="auto"/>
                      </w:divBdr>
                    </w:div>
                  </w:divsChild>
                </w:div>
                <w:div w:id="1116868373">
                  <w:marLeft w:val="0"/>
                  <w:marRight w:val="0"/>
                  <w:marTop w:val="0"/>
                  <w:marBottom w:val="0"/>
                  <w:divBdr>
                    <w:top w:val="none" w:sz="0" w:space="0" w:color="auto"/>
                    <w:left w:val="none" w:sz="0" w:space="0" w:color="auto"/>
                    <w:bottom w:val="none" w:sz="0" w:space="0" w:color="auto"/>
                    <w:right w:val="none" w:sz="0" w:space="0" w:color="auto"/>
                  </w:divBdr>
                  <w:divsChild>
                    <w:div w:id="17334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34437">
      <w:bodyDiv w:val="1"/>
      <w:marLeft w:val="0"/>
      <w:marRight w:val="0"/>
      <w:marTop w:val="0"/>
      <w:marBottom w:val="0"/>
      <w:divBdr>
        <w:top w:val="none" w:sz="0" w:space="0" w:color="auto"/>
        <w:left w:val="none" w:sz="0" w:space="0" w:color="auto"/>
        <w:bottom w:val="none" w:sz="0" w:space="0" w:color="auto"/>
        <w:right w:val="none" w:sz="0" w:space="0" w:color="auto"/>
      </w:divBdr>
      <w:divsChild>
        <w:div w:id="158350160">
          <w:marLeft w:val="0"/>
          <w:marRight w:val="0"/>
          <w:marTop w:val="0"/>
          <w:marBottom w:val="0"/>
          <w:divBdr>
            <w:top w:val="none" w:sz="0" w:space="0" w:color="auto"/>
            <w:left w:val="none" w:sz="0" w:space="0" w:color="auto"/>
            <w:bottom w:val="none" w:sz="0" w:space="0" w:color="auto"/>
            <w:right w:val="none" w:sz="0" w:space="0" w:color="auto"/>
          </w:divBdr>
          <w:divsChild>
            <w:div w:id="352612267">
              <w:marLeft w:val="0"/>
              <w:marRight w:val="0"/>
              <w:marTop w:val="0"/>
              <w:marBottom w:val="0"/>
              <w:divBdr>
                <w:top w:val="none" w:sz="0" w:space="0" w:color="auto"/>
                <w:left w:val="none" w:sz="0" w:space="0" w:color="auto"/>
                <w:bottom w:val="none" w:sz="0" w:space="0" w:color="auto"/>
                <w:right w:val="none" w:sz="0" w:space="0" w:color="auto"/>
              </w:divBdr>
              <w:divsChild>
                <w:div w:id="1583833552">
                  <w:marLeft w:val="0"/>
                  <w:marRight w:val="0"/>
                  <w:marTop w:val="0"/>
                  <w:marBottom w:val="0"/>
                  <w:divBdr>
                    <w:top w:val="none" w:sz="0" w:space="0" w:color="auto"/>
                    <w:left w:val="none" w:sz="0" w:space="0" w:color="auto"/>
                    <w:bottom w:val="none" w:sz="0" w:space="0" w:color="auto"/>
                    <w:right w:val="none" w:sz="0" w:space="0" w:color="auto"/>
                  </w:divBdr>
                  <w:divsChild>
                    <w:div w:id="2079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85944">
      <w:bodyDiv w:val="1"/>
      <w:marLeft w:val="0"/>
      <w:marRight w:val="0"/>
      <w:marTop w:val="0"/>
      <w:marBottom w:val="0"/>
      <w:divBdr>
        <w:top w:val="none" w:sz="0" w:space="0" w:color="auto"/>
        <w:left w:val="none" w:sz="0" w:space="0" w:color="auto"/>
        <w:bottom w:val="none" w:sz="0" w:space="0" w:color="auto"/>
        <w:right w:val="none" w:sz="0" w:space="0" w:color="auto"/>
      </w:divBdr>
      <w:divsChild>
        <w:div w:id="1472626265">
          <w:marLeft w:val="0"/>
          <w:marRight w:val="0"/>
          <w:marTop w:val="0"/>
          <w:marBottom w:val="0"/>
          <w:divBdr>
            <w:top w:val="none" w:sz="0" w:space="0" w:color="auto"/>
            <w:left w:val="none" w:sz="0" w:space="0" w:color="auto"/>
            <w:bottom w:val="none" w:sz="0" w:space="0" w:color="auto"/>
            <w:right w:val="none" w:sz="0" w:space="0" w:color="auto"/>
          </w:divBdr>
          <w:divsChild>
            <w:div w:id="708530914">
              <w:marLeft w:val="0"/>
              <w:marRight w:val="0"/>
              <w:marTop w:val="0"/>
              <w:marBottom w:val="0"/>
              <w:divBdr>
                <w:top w:val="none" w:sz="0" w:space="0" w:color="auto"/>
                <w:left w:val="none" w:sz="0" w:space="0" w:color="auto"/>
                <w:bottom w:val="none" w:sz="0" w:space="0" w:color="auto"/>
                <w:right w:val="none" w:sz="0" w:space="0" w:color="auto"/>
              </w:divBdr>
              <w:divsChild>
                <w:div w:id="863397119">
                  <w:marLeft w:val="0"/>
                  <w:marRight w:val="0"/>
                  <w:marTop w:val="0"/>
                  <w:marBottom w:val="0"/>
                  <w:divBdr>
                    <w:top w:val="none" w:sz="0" w:space="0" w:color="auto"/>
                    <w:left w:val="none" w:sz="0" w:space="0" w:color="auto"/>
                    <w:bottom w:val="none" w:sz="0" w:space="0" w:color="auto"/>
                    <w:right w:val="none" w:sz="0" w:space="0" w:color="auto"/>
                  </w:divBdr>
                  <w:divsChild>
                    <w:div w:id="11074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20004">
      <w:bodyDiv w:val="1"/>
      <w:marLeft w:val="0"/>
      <w:marRight w:val="0"/>
      <w:marTop w:val="0"/>
      <w:marBottom w:val="0"/>
      <w:divBdr>
        <w:top w:val="none" w:sz="0" w:space="0" w:color="auto"/>
        <w:left w:val="none" w:sz="0" w:space="0" w:color="auto"/>
        <w:bottom w:val="none" w:sz="0" w:space="0" w:color="auto"/>
        <w:right w:val="none" w:sz="0" w:space="0" w:color="auto"/>
      </w:divBdr>
      <w:divsChild>
        <w:div w:id="1892185418">
          <w:marLeft w:val="0"/>
          <w:marRight w:val="0"/>
          <w:marTop w:val="0"/>
          <w:marBottom w:val="0"/>
          <w:divBdr>
            <w:top w:val="none" w:sz="0" w:space="0" w:color="auto"/>
            <w:left w:val="none" w:sz="0" w:space="0" w:color="auto"/>
            <w:bottom w:val="none" w:sz="0" w:space="0" w:color="auto"/>
            <w:right w:val="none" w:sz="0" w:space="0" w:color="auto"/>
          </w:divBdr>
          <w:divsChild>
            <w:div w:id="1869679069">
              <w:marLeft w:val="0"/>
              <w:marRight w:val="0"/>
              <w:marTop w:val="0"/>
              <w:marBottom w:val="0"/>
              <w:divBdr>
                <w:top w:val="none" w:sz="0" w:space="0" w:color="auto"/>
                <w:left w:val="none" w:sz="0" w:space="0" w:color="auto"/>
                <w:bottom w:val="none" w:sz="0" w:space="0" w:color="auto"/>
                <w:right w:val="none" w:sz="0" w:space="0" w:color="auto"/>
              </w:divBdr>
              <w:divsChild>
                <w:div w:id="224412609">
                  <w:marLeft w:val="0"/>
                  <w:marRight w:val="0"/>
                  <w:marTop w:val="0"/>
                  <w:marBottom w:val="0"/>
                  <w:divBdr>
                    <w:top w:val="none" w:sz="0" w:space="0" w:color="auto"/>
                    <w:left w:val="none" w:sz="0" w:space="0" w:color="auto"/>
                    <w:bottom w:val="none" w:sz="0" w:space="0" w:color="auto"/>
                    <w:right w:val="none" w:sz="0" w:space="0" w:color="auto"/>
                  </w:divBdr>
                  <w:divsChild>
                    <w:div w:id="20277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8710">
      <w:bodyDiv w:val="1"/>
      <w:marLeft w:val="0"/>
      <w:marRight w:val="0"/>
      <w:marTop w:val="0"/>
      <w:marBottom w:val="0"/>
      <w:divBdr>
        <w:top w:val="none" w:sz="0" w:space="0" w:color="auto"/>
        <w:left w:val="none" w:sz="0" w:space="0" w:color="auto"/>
        <w:bottom w:val="none" w:sz="0" w:space="0" w:color="auto"/>
        <w:right w:val="none" w:sz="0" w:space="0" w:color="auto"/>
      </w:divBdr>
      <w:divsChild>
        <w:div w:id="1531458472">
          <w:marLeft w:val="0"/>
          <w:marRight w:val="0"/>
          <w:marTop w:val="0"/>
          <w:marBottom w:val="0"/>
          <w:divBdr>
            <w:top w:val="none" w:sz="0" w:space="0" w:color="auto"/>
            <w:left w:val="none" w:sz="0" w:space="0" w:color="auto"/>
            <w:bottom w:val="none" w:sz="0" w:space="0" w:color="auto"/>
            <w:right w:val="none" w:sz="0" w:space="0" w:color="auto"/>
          </w:divBdr>
          <w:divsChild>
            <w:div w:id="1030301097">
              <w:marLeft w:val="0"/>
              <w:marRight w:val="0"/>
              <w:marTop w:val="0"/>
              <w:marBottom w:val="0"/>
              <w:divBdr>
                <w:top w:val="none" w:sz="0" w:space="0" w:color="auto"/>
                <w:left w:val="none" w:sz="0" w:space="0" w:color="auto"/>
                <w:bottom w:val="none" w:sz="0" w:space="0" w:color="auto"/>
                <w:right w:val="none" w:sz="0" w:space="0" w:color="auto"/>
              </w:divBdr>
              <w:divsChild>
                <w:div w:id="747847205">
                  <w:marLeft w:val="0"/>
                  <w:marRight w:val="0"/>
                  <w:marTop w:val="0"/>
                  <w:marBottom w:val="0"/>
                  <w:divBdr>
                    <w:top w:val="none" w:sz="0" w:space="0" w:color="auto"/>
                    <w:left w:val="none" w:sz="0" w:space="0" w:color="auto"/>
                    <w:bottom w:val="none" w:sz="0" w:space="0" w:color="auto"/>
                    <w:right w:val="none" w:sz="0" w:space="0" w:color="auto"/>
                  </w:divBdr>
                  <w:divsChild>
                    <w:div w:id="12432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6025">
      <w:bodyDiv w:val="1"/>
      <w:marLeft w:val="0"/>
      <w:marRight w:val="0"/>
      <w:marTop w:val="0"/>
      <w:marBottom w:val="0"/>
      <w:divBdr>
        <w:top w:val="none" w:sz="0" w:space="0" w:color="auto"/>
        <w:left w:val="none" w:sz="0" w:space="0" w:color="auto"/>
        <w:bottom w:val="none" w:sz="0" w:space="0" w:color="auto"/>
        <w:right w:val="none" w:sz="0" w:space="0" w:color="auto"/>
      </w:divBdr>
      <w:divsChild>
        <w:div w:id="605773442">
          <w:marLeft w:val="0"/>
          <w:marRight w:val="0"/>
          <w:marTop w:val="0"/>
          <w:marBottom w:val="0"/>
          <w:divBdr>
            <w:top w:val="none" w:sz="0" w:space="0" w:color="auto"/>
            <w:left w:val="none" w:sz="0" w:space="0" w:color="auto"/>
            <w:bottom w:val="none" w:sz="0" w:space="0" w:color="auto"/>
            <w:right w:val="none" w:sz="0" w:space="0" w:color="auto"/>
          </w:divBdr>
          <w:divsChild>
            <w:div w:id="2069496182">
              <w:marLeft w:val="0"/>
              <w:marRight w:val="0"/>
              <w:marTop w:val="0"/>
              <w:marBottom w:val="0"/>
              <w:divBdr>
                <w:top w:val="none" w:sz="0" w:space="0" w:color="auto"/>
                <w:left w:val="none" w:sz="0" w:space="0" w:color="auto"/>
                <w:bottom w:val="none" w:sz="0" w:space="0" w:color="auto"/>
                <w:right w:val="none" w:sz="0" w:space="0" w:color="auto"/>
              </w:divBdr>
              <w:divsChild>
                <w:div w:id="1315260251">
                  <w:marLeft w:val="0"/>
                  <w:marRight w:val="0"/>
                  <w:marTop w:val="0"/>
                  <w:marBottom w:val="0"/>
                  <w:divBdr>
                    <w:top w:val="none" w:sz="0" w:space="0" w:color="auto"/>
                    <w:left w:val="none" w:sz="0" w:space="0" w:color="auto"/>
                    <w:bottom w:val="none" w:sz="0" w:space="0" w:color="auto"/>
                    <w:right w:val="none" w:sz="0" w:space="0" w:color="auto"/>
                  </w:divBdr>
                  <w:divsChild>
                    <w:div w:id="5239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96418">
      <w:bodyDiv w:val="1"/>
      <w:marLeft w:val="0"/>
      <w:marRight w:val="0"/>
      <w:marTop w:val="0"/>
      <w:marBottom w:val="0"/>
      <w:divBdr>
        <w:top w:val="none" w:sz="0" w:space="0" w:color="auto"/>
        <w:left w:val="none" w:sz="0" w:space="0" w:color="auto"/>
        <w:bottom w:val="none" w:sz="0" w:space="0" w:color="auto"/>
        <w:right w:val="none" w:sz="0" w:space="0" w:color="auto"/>
      </w:divBdr>
      <w:divsChild>
        <w:div w:id="2025205812">
          <w:marLeft w:val="0"/>
          <w:marRight w:val="0"/>
          <w:marTop w:val="0"/>
          <w:marBottom w:val="0"/>
          <w:divBdr>
            <w:top w:val="none" w:sz="0" w:space="0" w:color="auto"/>
            <w:left w:val="none" w:sz="0" w:space="0" w:color="auto"/>
            <w:bottom w:val="none" w:sz="0" w:space="0" w:color="auto"/>
            <w:right w:val="none" w:sz="0" w:space="0" w:color="auto"/>
          </w:divBdr>
          <w:divsChild>
            <w:div w:id="1181159772">
              <w:marLeft w:val="0"/>
              <w:marRight w:val="0"/>
              <w:marTop w:val="0"/>
              <w:marBottom w:val="0"/>
              <w:divBdr>
                <w:top w:val="none" w:sz="0" w:space="0" w:color="auto"/>
                <w:left w:val="none" w:sz="0" w:space="0" w:color="auto"/>
                <w:bottom w:val="none" w:sz="0" w:space="0" w:color="auto"/>
                <w:right w:val="none" w:sz="0" w:space="0" w:color="auto"/>
              </w:divBdr>
              <w:divsChild>
                <w:div w:id="1285843130">
                  <w:marLeft w:val="0"/>
                  <w:marRight w:val="0"/>
                  <w:marTop w:val="0"/>
                  <w:marBottom w:val="0"/>
                  <w:divBdr>
                    <w:top w:val="none" w:sz="0" w:space="0" w:color="auto"/>
                    <w:left w:val="none" w:sz="0" w:space="0" w:color="auto"/>
                    <w:bottom w:val="none" w:sz="0" w:space="0" w:color="auto"/>
                    <w:right w:val="none" w:sz="0" w:space="0" w:color="auto"/>
                  </w:divBdr>
                  <w:divsChild>
                    <w:div w:id="7166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4690">
      <w:bodyDiv w:val="1"/>
      <w:marLeft w:val="0"/>
      <w:marRight w:val="0"/>
      <w:marTop w:val="0"/>
      <w:marBottom w:val="0"/>
      <w:divBdr>
        <w:top w:val="none" w:sz="0" w:space="0" w:color="auto"/>
        <w:left w:val="none" w:sz="0" w:space="0" w:color="auto"/>
        <w:bottom w:val="none" w:sz="0" w:space="0" w:color="auto"/>
        <w:right w:val="none" w:sz="0" w:space="0" w:color="auto"/>
      </w:divBdr>
      <w:divsChild>
        <w:div w:id="1399933472">
          <w:marLeft w:val="0"/>
          <w:marRight w:val="0"/>
          <w:marTop w:val="0"/>
          <w:marBottom w:val="0"/>
          <w:divBdr>
            <w:top w:val="none" w:sz="0" w:space="0" w:color="auto"/>
            <w:left w:val="none" w:sz="0" w:space="0" w:color="auto"/>
            <w:bottom w:val="none" w:sz="0" w:space="0" w:color="auto"/>
            <w:right w:val="none" w:sz="0" w:space="0" w:color="auto"/>
          </w:divBdr>
          <w:divsChild>
            <w:div w:id="652373959">
              <w:marLeft w:val="0"/>
              <w:marRight w:val="0"/>
              <w:marTop w:val="0"/>
              <w:marBottom w:val="0"/>
              <w:divBdr>
                <w:top w:val="none" w:sz="0" w:space="0" w:color="auto"/>
                <w:left w:val="none" w:sz="0" w:space="0" w:color="auto"/>
                <w:bottom w:val="none" w:sz="0" w:space="0" w:color="auto"/>
                <w:right w:val="none" w:sz="0" w:space="0" w:color="auto"/>
              </w:divBdr>
              <w:divsChild>
                <w:div w:id="1688091770">
                  <w:marLeft w:val="0"/>
                  <w:marRight w:val="0"/>
                  <w:marTop w:val="0"/>
                  <w:marBottom w:val="0"/>
                  <w:divBdr>
                    <w:top w:val="none" w:sz="0" w:space="0" w:color="auto"/>
                    <w:left w:val="none" w:sz="0" w:space="0" w:color="auto"/>
                    <w:bottom w:val="none" w:sz="0" w:space="0" w:color="auto"/>
                    <w:right w:val="none" w:sz="0" w:space="0" w:color="auto"/>
                  </w:divBdr>
                  <w:divsChild>
                    <w:div w:id="15020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76884">
      <w:bodyDiv w:val="1"/>
      <w:marLeft w:val="0"/>
      <w:marRight w:val="0"/>
      <w:marTop w:val="0"/>
      <w:marBottom w:val="0"/>
      <w:divBdr>
        <w:top w:val="none" w:sz="0" w:space="0" w:color="auto"/>
        <w:left w:val="none" w:sz="0" w:space="0" w:color="auto"/>
        <w:bottom w:val="none" w:sz="0" w:space="0" w:color="auto"/>
        <w:right w:val="none" w:sz="0" w:space="0" w:color="auto"/>
      </w:divBdr>
      <w:divsChild>
        <w:div w:id="1528373225">
          <w:marLeft w:val="0"/>
          <w:marRight w:val="0"/>
          <w:marTop w:val="0"/>
          <w:marBottom w:val="0"/>
          <w:divBdr>
            <w:top w:val="none" w:sz="0" w:space="0" w:color="auto"/>
            <w:left w:val="none" w:sz="0" w:space="0" w:color="auto"/>
            <w:bottom w:val="none" w:sz="0" w:space="0" w:color="auto"/>
            <w:right w:val="none" w:sz="0" w:space="0" w:color="auto"/>
          </w:divBdr>
          <w:divsChild>
            <w:div w:id="2142117078">
              <w:marLeft w:val="0"/>
              <w:marRight w:val="0"/>
              <w:marTop w:val="0"/>
              <w:marBottom w:val="0"/>
              <w:divBdr>
                <w:top w:val="none" w:sz="0" w:space="0" w:color="auto"/>
                <w:left w:val="none" w:sz="0" w:space="0" w:color="auto"/>
                <w:bottom w:val="none" w:sz="0" w:space="0" w:color="auto"/>
                <w:right w:val="none" w:sz="0" w:space="0" w:color="auto"/>
              </w:divBdr>
              <w:divsChild>
                <w:div w:id="640498362">
                  <w:marLeft w:val="0"/>
                  <w:marRight w:val="0"/>
                  <w:marTop w:val="0"/>
                  <w:marBottom w:val="0"/>
                  <w:divBdr>
                    <w:top w:val="none" w:sz="0" w:space="0" w:color="auto"/>
                    <w:left w:val="none" w:sz="0" w:space="0" w:color="auto"/>
                    <w:bottom w:val="none" w:sz="0" w:space="0" w:color="auto"/>
                    <w:right w:val="none" w:sz="0" w:space="0" w:color="auto"/>
                  </w:divBdr>
                  <w:divsChild>
                    <w:div w:id="9021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42652">
      <w:bodyDiv w:val="1"/>
      <w:marLeft w:val="0"/>
      <w:marRight w:val="0"/>
      <w:marTop w:val="0"/>
      <w:marBottom w:val="0"/>
      <w:divBdr>
        <w:top w:val="none" w:sz="0" w:space="0" w:color="auto"/>
        <w:left w:val="none" w:sz="0" w:space="0" w:color="auto"/>
        <w:bottom w:val="none" w:sz="0" w:space="0" w:color="auto"/>
        <w:right w:val="none" w:sz="0" w:space="0" w:color="auto"/>
      </w:divBdr>
      <w:divsChild>
        <w:div w:id="2129349649">
          <w:marLeft w:val="0"/>
          <w:marRight w:val="0"/>
          <w:marTop w:val="0"/>
          <w:marBottom w:val="0"/>
          <w:divBdr>
            <w:top w:val="none" w:sz="0" w:space="0" w:color="auto"/>
            <w:left w:val="none" w:sz="0" w:space="0" w:color="auto"/>
            <w:bottom w:val="none" w:sz="0" w:space="0" w:color="auto"/>
            <w:right w:val="none" w:sz="0" w:space="0" w:color="auto"/>
          </w:divBdr>
          <w:divsChild>
            <w:div w:id="179046500">
              <w:marLeft w:val="0"/>
              <w:marRight w:val="0"/>
              <w:marTop w:val="0"/>
              <w:marBottom w:val="0"/>
              <w:divBdr>
                <w:top w:val="none" w:sz="0" w:space="0" w:color="auto"/>
                <w:left w:val="none" w:sz="0" w:space="0" w:color="auto"/>
                <w:bottom w:val="none" w:sz="0" w:space="0" w:color="auto"/>
                <w:right w:val="none" w:sz="0" w:space="0" w:color="auto"/>
              </w:divBdr>
              <w:divsChild>
                <w:div w:id="1965498587">
                  <w:marLeft w:val="0"/>
                  <w:marRight w:val="0"/>
                  <w:marTop w:val="0"/>
                  <w:marBottom w:val="0"/>
                  <w:divBdr>
                    <w:top w:val="none" w:sz="0" w:space="0" w:color="auto"/>
                    <w:left w:val="none" w:sz="0" w:space="0" w:color="auto"/>
                    <w:bottom w:val="none" w:sz="0" w:space="0" w:color="auto"/>
                    <w:right w:val="none" w:sz="0" w:space="0" w:color="auto"/>
                  </w:divBdr>
                  <w:divsChild>
                    <w:div w:id="7743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85984">
      <w:bodyDiv w:val="1"/>
      <w:marLeft w:val="0"/>
      <w:marRight w:val="0"/>
      <w:marTop w:val="0"/>
      <w:marBottom w:val="0"/>
      <w:divBdr>
        <w:top w:val="none" w:sz="0" w:space="0" w:color="auto"/>
        <w:left w:val="none" w:sz="0" w:space="0" w:color="auto"/>
        <w:bottom w:val="none" w:sz="0" w:space="0" w:color="auto"/>
        <w:right w:val="none" w:sz="0" w:space="0" w:color="auto"/>
      </w:divBdr>
      <w:divsChild>
        <w:div w:id="1126315591">
          <w:marLeft w:val="0"/>
          <w:marRight w:val="0"/>
          <w:marTop w:val="0"/>
          <w:marBottom w:val="0"/>
          <w:divBdr>
            <w:top w:val="none" w:sz="0" w:space="0" w:color="auto"/>
            <w:left w:val="none" w:sz="0" w:space="0" w:color="auto"/>
            <w:bottom w:val="none" w:sz="0" w:space="0" w:color="auto"/>
            <w:right w:val="none" w:sz="0" w:space="0" w:color="auto"/>
          </w:divBdr>
          <w:divsChild>
            <w:div w:id="1233546573">
              <w:marLeft w:val="0"/>
              <w:marRight w:val="0"/>
              <w:marTop w:val="0"/>
              <w:marBottom w:val="0"/>
              <w:divBdr>
                <w:top w:val="none" w:sz="0" w:space="0" w:color="auto"/>
                <w:left w:val="none" w:sz="0" w:space="0" w:color="auto"/>
                <w:bottom w:val="none" w:sz="0" w:space="0" w:color="auto"/>
                <w:right w:val="none" w:sz="0" w:space="0" w:color="auto"/>
              </w:divBdr>
              <w:divsChild>
                <w:div w:id="1912692741">
                  <w:marLeft w:val="0"/>
                  <w:marRight w:val="0"/>
                  <w:marTop w:val="0"/>
                  <w:marBottom w:val="0"/>
                  <w:divBdr>
                    <w:top w:val="none" w:sz="0" w:space="0" w:color="auto"/>
                    <w:left w:val="none" w:sz="0" w:space="0" w:color="auto"/>
                    <w:bottom w:val="none" w:sz="0" w:space="0" w:color="auto"/>
                    <w:right w:val="none" w:sz="0" w:space="0" w:color="auto"/>
                  </w:divBdr>
                  <w:divsChild>
                    <w:div w:id="17136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25594">
      <w:bodyDiv w:val="1"/>
      <w:marLeft w:val="0"/>
      <w:marRight w:val="0"/>
      <w:marTop w:val="0"/>
      <w:marBottom w:val="0"/>
      <w:divBdr>
        <w:top w:val="none" w:sz="0" w:space="0" w:color="auto"/>
        <w:left w:val="none" w:sz="0" w:space="0" w:color="auto"/>
        <w:bottom w:val="none" w:sz="0" w:space="0" w:color="auto"/>
        <w:right w:val="none" w:sz="0" w:space="0" w:color="auto"/>
      </w:divBdr>
      <w:divsChild>
        <w:div w:id="722757201">
          <w:marLeft w:val="0"/>
          <w:marRight w:val="0"/>
          <w:marTop w:val="0"/>
          <w:marBottom w:val="0"/>
          <w:divBdr>
            <w:top w:val="none" w:sz="0" w:space="0" w:color="auto"/>
            <w:left w:val="none" w:sz="0" w:space="0" w:color="auto"/>
            <w:bottom w:val="none" w:sz="0" w:space="0" w:color="auto"/>
            <w:right w:val="none" w:sz="0" w:space="0" w:color="auto"/>
          </w:divBdr>
          <w:divsChild>
            <w:div w:id="1306012112">
              <w:marLeft w:val="0"/>
              <w:marRight w:val="0"/>
              <w:marTop w:val="0"/>
              <w:marBottom w:val="0"/>
              <w:divBdr>
                <w:top w:val="none" w:sz="0" w:space="0" w:color="auto"/>
                <w:left w:val="none" w:sz="0" w:space="0" w:color="auto"/>
                <w:bottom w:val="none" w:sz="0" w:space="0" w:color="auto"/>
                <w:right w:val="none" w:sz="0" w:space="0" w:color="auto"/>
              </w:divBdr>
              <w:divsChild>
                <w:div w:id="196817592">
                  <w:marLeft w:val="0"/>
                  <w:marRight w:val="0"/>
                  <w:marTop w:val="0"/>
                  <w:marBottom w:val="0"/>
                  <w:divBdr>
                    <w:top w:val="none" w:sz="0" w:space="0" w:color="auto"/>
                    <w:left w:val="none" w:sz="0" w:space="0" w:color="auto"/>
                    <w:bottom w:val="none" w:sz="0" w:space="0" w:color="auto"/>
                    <w:right w:val="none" w:sz="0" w:space="0" w:color="auto"/>
                  </w:divBdr>
                  <w:divsChild>
                    <w:div w:id="8205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1346">
      <w:bodyDiv w:val="1"/>
      <w:marLeft w:val="0"/>
      <w:marRight w:val="0"/>
      <w:marTop w:val="0"/>
      <w:marBottom w:val="0"/>
      <w:divBdr>
        <w:top w:val="none" w:sz="0" w:space="0" w:color="auto"/>
        <w:left w:val="none" w:sz="0" w:space="0" w:color="auto"/>
        <w:bottom w:val="none" w:sz="0" w:space="0" w:color="auto"/>
        <w:right w:val="none" w:sz="0" w:space="0" w:color="auto"/>
      </w:divBdr>
      <w:divsChild>
        <w:div w:id="1264458480">
          <w:marLeft w:val="0"/>
          <w:marRight w:val="0"/>
          <w:marTop w:val="0"/>
          <w:marBottom w:val="0"/>
          <w:divBdr>
            <w:top w:val="none" w:sz="0" w:space="0" w:color="auto"/>
            <w:left w:val="none" w:sz="0" w:space="0" w:color="auto"/>
            <w:bottom w:val="none" w:sz="0" w:space="0" w:color="auto"/>
            <w:right w:val="none" w:sz="0" w:space="0" w:color="auto"/>
          </w:divBdr>
          <w:divsChild>
            <w:div w:id="1279683660">
              <w:marLeft w:val="0"/>
              <w:marRight w:val="0"/>
              <w:marTop w:val="0"/>
              <w:marBottom w:val="0"/>
              <w:divBdr>
                <w:top w:val="none" w:sz="0" w:space="0" w:color="auto"/>
                <w:left w:val="none" w:sz="0" w:space="0" w:color="auto"/>
                <w:bottom w:val="none" w:sz="0" w:space="0" w:color="auto"/>
                <w:right w:val="none" w:sz="0" w:space="0" w:color="auto"/>
              </w:divBdr>
              <w:divsChild>
                <w:div w:id="1335720910">
                  <w:marLeft w:val="0"/>
                  <w:marRight w:val="0"/>
                  <w:marTop w:val="0"/>
                  <w:marBottom w:val="0"/>
                  <w:divBdr>
                    <w:top w:val="none" w:sz="0" w:space="0" w:color="auto"/>
                    <w:left w:val="none" w:sz="0" w:space="0" w:color="auto"/>
                    <w:bottom w:val="none" w:sz="0" w:space="0" w:color="auto"/>
                    <w:right w:val="none" w:sz="0" w:space="0" w:color="auto"/>
                  </w:divBdr>
                  <w:divsChild>
                    <w:div w:id="3653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94015">
      <w:bodyDiv w:val="1"/>
      <w:marLeft w:val="0"/>
      <w:marRight w:val="0"/>
      <w:marTop w:val="0"/>
      <w:marBottom w:val="0"/>
      <w:divBdr>
        <w:top w:val="none" w:sz="0" w:space="0" w:color="auto"/>
        <w:left w:val="none" w:sz="0" w:space="0" w:color="auto"/>
        <w:bottom w:val="none" w:sz="0" w:space="0" w:color="auto"/>
        <w:right w:val="none" w:sz="0" w:space="0" w:color="auto"/>
      </w:divBdr>
      <w:divsChild>
        <w:div w:id="455180226">
          <w:marLeft w:val="0"/>
          <w:marRight w:val="0"/>
          <w:marTop w:val="0"/>
          <w:marBottom w:val="0"/>
          <w:divBdr>
            <w:top w:val="none" w:sz="0" w:space="0" w:color="auto"/>
            <w:left w:val="none" w:sz="0" w:space="0" w:color="auto"/>
            <w:bottom w:val="none" w:sz="0" w:space="0" w:color="auto"/>
            <w:right w:val="none" w:sz="0" w:space="0" w:color="auto"/>
          </w:divBdr>
          <w:divsChild>
            <w:div w:id="606036322">
              <w:marLeft w:val="0"/>
              <w:marRight w:val="0"/>
              <w:marTop w:val="0"/>
              <w:marBottom w:val="0"/>
              <w:divBdr>
                <w:top w:val="none" w:sz="0" w:space="0" w:color="auto"/>
                <w:left w:val="none" w:sz="0" w:space="0" w:color="auto"/>
                <w:bottom w:val="none" w:sz="0" w:space="0" w:color="auto"/>
                <w:right w:val="none" w:sz="0" w:space="0" w:color="auto"/>
              </w:divBdr>
              <w:divsChild>
                <w:div w:id="1362901801">
                  <w:marLeft w:val="0"/>
                  <w:marRight w:val="0"/>
                  <w:marTop w:val="0"/>
                  <w:marBottom w:val="0"/>
                  <w:divBdr>
                    <w:top w:val="none" w:sz="0" w:space="0" w:color="auto"/>
                    <w:left w:val="none" w:sz="0" w:space="0" w:color="auto"/>
                    <w:bottom w:val="none" w:sz="0" w:space="0" w:color="auto"/>
                    <w:right w:val="none" w:sz="0" w:space="0" w:color="auto"/>
                  </w:divBdr>
                  <w:divsChild>
                    <w:div w:id="17101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37AC-B5F6-CF4A-B0AD-736296A2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7776</Words>
  <Characters>48996</Characters>
  <Application>Microsoft Office Word</Application>
  <DocSecurity>0</DocSecurity>
  <Lines>408</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Eschmann Vera (eschmver)</dc:creator>
  <cp:keywords/>
  <dc:description/>
  <cp:lastModifiedBy>Eschmann Vera (eschmver)</cp:lastModifiedBy>
  <cp:revision>2</cp:revision>
  <cp:lastPrinted>2023-01-16T19:24:00Z</cp:lastPrinted>
  <dcterms:created xsi:type="dcterms:W3CDTF">2023-01-17T08:01:00Z</dcterms:created>
  <dcterms:modified xsi:type="dcterms:W3CDTF">2023-01-17T08:01:00Z</dcterms:modified>
</cp:coreProperties>
</file>